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7AC29DB3"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626DB8">
        <w:rPr>
          <w:rFonts w:ascii="Arial" w:hAnsi="Arial" w:cs="Arial"/>
          <w:b/>
          <w:sz w:val="24"/>
          <w:szCs w:val="28"/>
          <w:lang w:val="en-US"/>
        </w:rPr>
        <w:t>4</w:t>
      </w:r>
      <w:r w:rsidR="002515E9">
        <w:rPr>
          <w:rFonts w:ascii="Arial" w:hAnsi="Arial" w:cs="Arial"/>
          <w:b/>
          <w:sz w:val="24"/>
          <w:szCs w:val="28"/>
          <w:lang w:val="en-US"/>
        </w:rPr>
        <w:t>bis</w:t>
      </w:r>
      <w:r w:rsidRPr="007C26C6">
        <w:rPr>
          <w:rFonts w:ascii="Arial" w:hAnsi="Arial" w:cs="Arial"/>
          <w:b/>
          <w:sz w:val="24"/>
          <w:szCs w:val="28"/>
        </w:rPr>
        <w:tab/>
      </w:r>
      <w:r w:rsidR="0017338F" w:rsidRPr="0017338F">
        <w:rPr>
          <w:rFonts w:ascii="Arial" w:hAnsi="Arial" w:cs="Arial"/>
          <w:b/>
          <w:sz w:val="24"/>
          <w:szCs w:val="28"/>
          <w:lang w:val="en-US"/>
        </w:rPr>
        <w:t>R4-2503288</w:t>
      </w:r>
      <w:bookmarkStart w:id="4" w:name="_GoBack"/>
      <w:bookmarkEnd w:id="4"/>
    </w:p>
    <w:bookmarkEnd w:id="1"/>
    <w:p w14:paraId="7A71903E" w14:textId="54377A76" w:rsidR="00626DB8" w:rsidRPr="00631656" w:rsidRDefault="005F2470" w:rsidP="00626DB8">
      <w:pPr>
        <w:pStyle w:val="aff1"/>
        <w:tabs>
          <w:tab w:val="right" w:pos="9781"/>
          <w:tab w:val="right" w:pos="13323"/>
        </w:tabs>
        <w:outlineLvl w:val="0"/>
        <w:rPr>
          <w:sz w:val="24"/>
          <w:szCs w:val="28"/>
          <w:lang w:val="en-US"/>
        </w:rPr>
      </w:pPr>
      <w:proofErr w:type="spellStart"/>
      <w:r w:rsidRPr="00384CD6">
        <w:rPr>
          <w:sz w:val="22"/>
          <w:szCs w:val="22"/>
        </w:rPr>
        <w:t>W</w:t>
      </w:r>
      <w:r>
        <w:rPr>
          <w:sz w:val="22"/>
          <w:szCs w:val="22"/>
        </w:rPr>
        <w:t>u</w:t>
      </w:r>
      <w:r w:rsidRPr="00384CD6">
        <w:rPr>
          <w:sz w:val="22"/>
          <w:szCs w:val="22"/>
        </w:rPr>
        <w:t>Han</w:t>
      </w:r>
      <w:proofErr w:type="spellEnd"/>
      <w:r w:rsidRPr="00384CD6">
        <w:rPr>
          <w:sz w:val="22"/>
          <w:szCs w:val="22"/>
        </w:rPr>
        <w:t xml:space="preserve">, </w:t>
      </w:r>
      <w:r w:rsidRPr="00384CD6">
        <w:rPr>
          <w:rFonts w:hint="eastAsia"/>
          <w:sz w:val="22"/>
          <w:szCs w:val="22"/>
        </w:rPr>
        <w:t>China</w:t>
      </w:r>
      <w:r w:rsidRPr="00384CD6">
        <w:rPr>
          <w:sz w:val="22"/>
          <w:szCs w:val="22"/>
        </w:rPr>
        <w:t>, 07 April – 11 April</w:t>
      </w:r>
      <w:r w:rsidR="00626DB8" w:rsidRPr="00631656">
        <w:rPr>
          <w:sz w:val="24"/>
          <w:szCs w:val="28"/>
          <w:lang w:val="en-US"/>
        </w:rPr>
        <w:t>, 2025</w:t>
      </w:r>
    </w:p>
    <w:p w14:paraId="367FCFEA" w14:textId="289C70E9"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57382C">
        <w:rPr>
          <w:rFonts w:ascii="Arial" w:hAnsi="Arial" w:cs="Arial"/>
          <w:sz w:val="22"/>
        </w:rPr>
        <w:t>7</w:t>
      </w:r>
      <w:r w:rsidR="0027495D">
        <w:rPr>
          <w:rFonts w:ascii="Arial" w:hAnsi="Arial" w:cs="Arial"/>
          <w:sz w:val="22"/>
        </w:rPr>
        <w:t>.</w:t>
      </w:r>
      <w:r w:rsidR="00683E08">
        <w:rPr>
          <w:rFonts w:ascii="Arial" w:hAnsi="Arial" w:cs="Arial"/>
          <w:sz w:val="22"/>
        </w:rPr>
        <w:t>17</w:t>
      </w:r>
      <w:r w:rsidR="0027495D">
        <w:rPr>
          <w:rFonts w:ascii="Arial" w:hAnsi="Arial" w:cs="Arial"/>
          <w:sz w:val="22"/>
        </w:rPr>
        <w:t>.</w:t>
      </w:r>
      <w:r w:rsidR="0057382C">
        <w:rPr>
          <w:rFonts w:ascii="Arial" w:hAnsi="Arial" w:cs="Arial"/>
          <w:sz w:val="22"/>
        </w:rPr>
        <w:t>2</w:t>
      </w:r>
      <w:r w:rsidR="0027495D">
        <w:rPr>
          <w:rFonts w:ascii="Arial" w:hAnsi="Arial" w:cs="Arial"/>
          <w:sz w:val="22"/>
        </w:rPr>
        <w:t>.</w:t>
      </w:r>
      <w:r w:rsidR="0057382C">
        <w:rPr>
          <w:rFonts w:ascii="Arial" w:hAnsi="Arial" w:cs="Arial"/>
          <w:sz w:val="22"/>
        </w:rPr>
        <w:t>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9652827"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515E9" w:rsidRPr="002515E9">
        <w:rPr>
          <w:rFonts w:ascii="Arial" w:hAnsi="Arial" w:cs="Arial"/>
          <w:sz w:val="22"/>
        </w:rPr>
        <w:t xml:space="preserve">Remaining issues </w:t>
      </w:r>
      <w:r w:rsidR="0027495D" w:rsidRPr="0027495D">
        <w:rPr>
          <w:rFonts w:ascii="Arial" w:hAnsi="Arial" w:cs="Arial"/>
          <w:sz w:val="22"/>
        </w:rPr>
        <w:t>on FR 2-1 L3 measurement delay by optimizing CSSF outside gap in CA/DC</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52E2F73B" w:rsidR="00D64AA7" w:rsidRDefault="006110CD" w:rsidP="00494664">
      <w:pPr>
        <w:spacing w:before="120" w:after="160"/>
        <w:rPr>
          <w:lang w:val="en-US"/>
        </w:rPr>
      </w:pPr>
      <w:bookmarkStart w:id="5" w:name="_Hlk134894944"/>
      <w:r w:rsidRPr="00F15916">
        <w:rPr>
          <w:rFonts w:hint="eastAsia"/>
          <w:lang w:val="en-US"/>
        </w:rPr>
        <w:t>I</w:t>
      </w:r>
      <w:r w:rsidRPr="00F15916">
        <w:rPr>
          <w:lang w:val="en-US"/>
        </w:rPr>
        <w:t>n the RAN#</w:t>
      </w:r>
      <w:r>
        <w:rPr>
          <w:lang w:val="en-US"/>
        </w:rPr>
        <w:t>10</w:t>
      </w:r>
      <w:r w:rsidR="00283C43">
        <w:rPr>
          <w:lang w:val="en-US"/>
        </w:rPr>
        <w:t>5</w:t>
      </w:r>
      <w:r w:rsidRPr="00F15916">
        <w:rPr>
          <w:lang w:val="en-US"/>
        </w:rPr>
        <w:t xml:space="preserve"> meeting, </w:t>
      </w:r>
      <w:r w:rsidR="008E67AD">
        <w:rPr>
          <w:lang w:val="en-US"/>
        </w:rPr>
        <w:t>the revised</w:t>
      </w:r>
      <w:r w:rsidRPr="00F15916">
        <w:rPr>
          <w:lang w:val="en-US"/>
        </w:rPr>
        <w:t xml:space="preserve">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5"/>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7B881054" w14:textId="77777777" w:rsidR="008E67AD" w:rsidRPr="008E67AD" w:rsidRDefault="008E67AD" w:rsidP="008E67AD">
            <w:pPr>
              <w:pStyle w:val="a3"/>
              <w:numPr>
                <w:ilvl w:val="0"/>
                <w:numId w:val="35"/>
              </w:numPr>
              <w:overflowPunct w:val="0"/>
              <w:autoSpaceDE w:val="0"/>
              <w:autoSpaceDN w:val="0"/>
              <w:adjustRightInd w:val="0"/>
              <w:textAlignment w:val="baseline"/>
            </w:pPr>
            <w:r w:rsidRPr="008E67AD">
              <w:t>FR2-1 SSB based L3 measurement delay reduction for connected mode</w:t>
            </w:r>
          </w:p>
          <w:p w14:paraId="2DE751AA" w14:textId="77777777" w:rsidR="008E67AD" w:rsidRPr="008E67AD" w:rsidRDefault="008E67AD" w:rsidP="008E67AD">
            <w:pPr>
              <w:numPr>
                <w:ilvl w:val="1"/>
                <w:numId w:val="35"/>
              </w:numPr>
              <w:suppressAutoHyphens w:val="0"/>
              <w:autoSpaceDN w:val="0"/>
              <w:adjustRightInd w:val="0"/>
              <w:spacing w:after="120"/>
              <w:rPr>
                <w:lang w:val="en-US"/>
              </w:rPr>
            </w:pPr>
            <w:r w:rsidRPr="008E67AD">
              <w:rPr>
                <w:lang w:val="en-US"/>
              </w:rPr>
              <w:t>For UE</w:t>
            </w:r>
            <w:r w:rsidRPr="008E67AD">
              <w:rPr>
                <w:rFonts w:hint="eastAsia"/>
                <w:lang w:val="en-US" w:eastAsia="zh-CN"/>
              </w:rPr>
              <w:t xml:space="preserve"> </w:t>
            </w:r>
            <w:r w:rsidRPr="008E67AD">
              <w:rPr>
                <w:rFonts w:eastAsia="等线"/>
                <w:lang w:val="en-US" w:eastAsia="zh-CN"/>
              </w:rPr>
              <w:t>supporting</w:t>
            </w:r>
            <w:r w:rsidRPr="008E67AD">
              <w:rPr>
                <w:lang w:val="en-US"/>
              </w:rPr>
              <w:t xml:space="preserve"> multiple-Rx simultaneous reception on single carrier: </w:t>
            </w:r>
          </w:p>
          <w:p w14:paraId="1E34B702" w14:textId="77777777" w:rsidR="008E67AD" w:rsidRPr="008E67AD" w:rsidRDefault="008E67AD" w:rsidP="008E67AD">
            <w:pPr>
              <w:numPr>
                <w:ilvl w:val="2"/>
                <w:numId w:val="35"/>
              </w:numPr>
              <w:suppressAutoHyphens w:val="0"/>
              <w:autoSpaceDN w:val="0"/>
              <w:adjustRightInd w:val="0"/>
              <w:spacing w:after="120"/>
              <w:rPr>
                <w:lang w:val="en-US"/>
              </w:rPr>
            </w:pPr>
            <w:r w:rsidRPr="008E67AD">
              <w:rPr>
                <w:lang w:val="en-US"/>
              </w:rPr>
              <w:t xml:space="preserve">Study </w:t>
            </w:r>
            <w:r w:rsidRPr="008E67AD">
              <w:rPr>
                <w:rFonts w:eastAsia="等线"/>
                <w:lang w:val="en-US" w:eastAsia="zh-CN"/>
              </w:rPr>
              <w:t xml:space="preserve">suitable scenarios and conditions </w:t>
            </w:r>
            <w:r w:rsidRPr="008E67AD">
              <w:rPr>
                <w:lang w:val="en-US"/>
              </w:rPr>
              <w:t xml:space="preserve">and, if feasible, </w:t>
            </w:r>
            <w:r w:rsidRPr="008E67AD">
              <w:rPr>
                <w:rFonts w:eastAsia="等线"/>
                <w:lang w:val="en-US" w:eastAsia="zh-CN"/>
              </w:rPr>
              <w:t xml:space="preserve">introduce methods to </w:t>
            </w:r>
            <w:r w:rsidRPr="008E67AD">
              <w:rPr>
                <w:lang w:val="en-US"/>
              </w:rPr>
              <w:t xml:space="preserve">reduce </w:t>
            </w:r>
            <w:r w:rsidRPr="008E67AD">
              <w:t>FR2-1 L3 measurement delay</w:t>
            </w:r>
            <w:r w:rsidRPr="008E67AD">
              <w:rPr>
                <w:lang w:val="en-US"/>
              </w:rPr>
              <w:t xml:space="preserve"> by optimizing:</w:t>
            </w:r>
          </w:p>
          <w:p w14:paraId="675D8FCE" w14:textId="77777777" w:rsidR="008E67AD" w:rsidRPr="008E67AD" w:rsidRDefault="008E67AD" w:rsidP="008E67AD">
            <w:pPr>
              <w:numPr>
                <w:ilvl w:val="3"/>
                <w:numId w:val="35"/>
              </w:numPr>
              <w:suppressAutoHyphens w:val="0"/>
              <w:autoSpaceDN w:val="0"/>
              <w:adjustRightInd w:val="0"/>
              <w:spacing w:after="120"/>
              <w:rPr>
                <w:strike/>
                <w:lang w:val="en-US"/>
              </w:rPr>
            </w:pPr>
            <w:r w:rsidRPr="008E67AD">
              <w:rPr>
                <w:lang w:val="en-US"/>
              </w:rPr>
              <w:t>Rx beam sweeping f</w:t>
            </w:r>
            <w:r w:rsidRPr="008E67AD">
              <w:rPr>
                <w:lang w:val="en-US" w:eastAsia="zh-CN"/>
              </w:rPr>
              <w:t>actor</w:t>
            </w:r>
          </w:p>
          <w:p w14:paraId="0B62C800" w14:textId="77777777" w:rsidR="008E67AD" w:rsidRPr="008E67AD" w:rsidRDefault="008E67AD" w:rsidP="008E67AD">
            <w:pPr>
              <w:numPr>
                <w:ilvl w:val="1"/>
                <w:numId w:val="35"/>
              </w:numPr>
              <w:suppressAutoHyphens w:val="0"/>
              <w:autoSpaceDN w:val="0"/>
              <w:adjustRightInd w:val="0"/>
              <w:spacing w:after="120"/>
              <w:rPr>
                <w:highlight w:val="yellow"/>
                <w:lang w:val="en-US"/>
              </w:rPr>
            </w:pPr>
            <w:r w:rsidRPr="008E67AD">
              <w:rPr>
                <w:highlight w:val="yellow"/>
                <w:lang w:val="en-US"/>
              </w:rPr>
              <w:t>The CSSF requirement optimization is defined assuming a UE not operating with multiple-Rx based simultaneous L3 measurement</w:t>
            </w:r>
            <w:r w:rsidRPr="008E67AD">
              <w:rPr>
                <w:rFonts w:hint="eastAsia"/>
                <w:highlight w:val="yellow"/>
                <w:lang w:val="en-US"/>
              </w:rPr>
              <w:t>:</w:t>
            </w:r>
          </w:p>
          <w:p w14:paraId="679F6CA2" w14:textId="77777777" w:rsidR="008E67AD" w:rsidRPr="008E67AD" w:rsidRDefault="008E67AD" w:rsidP="008E67AD">
            <w:pPr>
              <w:numPr>
                <w:ilvl w:val="2"/>
                <w:numId w:val="35"/>
              </w:numPr>
              <w:suppressAutoHyphens w:val="0"/>
              <w:autoSpaceDN w:val="0"/>
              <w:adjustRightInd w:val="0"/>
              <w:spacing w:after="120"/>
              <w:rPr>
                <w:highlight w:val="yellow"/>
                <w:lang w:val="en-US"/>
              </w:rPr>
            </w:pPr>
            <w:r w:rsidRPr="008E67AD">
              <w:rPr>
                <w:highlight w:val="yellow"/>
                <w:lang w:val="en-US"/>
              </w:rPr>
              <w:t xml:space="preserve">Study </w:t>
            </w:r>
            <w:r w:rsidRPr="008E67AD">
              <w:rPr>
                <w:rFonts w:eastAsia="等线"/>
                <w:highlight w:val="yellow"/>
                <w:lang w:val="en-US" w:eastAsia="zh-CN"/>
              </w:rPr>
              <w:t xml:space="preserve">suitable scenarios and conditions </w:t>
            </w:r>
            <w:r w:rsidRPr="008E67AD">
              <w:rPr>
                <w:highlight w:val="yellow"/>
                <w:lang w:val="en-US"/>
              </w:rPr>
              <w:t xml:space="preserve">and, if feasible, </w:t>
            </w:r>
            <w:r w:rsidRPr="008E67AD">
              <w:rPr>
                <w:rFonts w:eastAsia="等线"/>
                <w:highlight w:val="yellow"/>
                <w:lang w:val="en-US" w:eastAsia="zh-CN"/>
              </w:rPr>
              <w:t>introduce methods</w:t>
            </w:r>
            <w:r w:rsidRPr="008E67AD">
              <w:rPr>
                <w:highlight w:val="yellow"/>
                <w:lang w:val="en-US"/>
              </w:rPr>
              <w:t xml:space="preserve"> to reduce </w:t>
            </w:r>
            <w:r w:rsidRPr="008E67AD">
              <w:rPr>
                <w:highlight w:val="yellow"/>
              </w:rPr>
              <w:t>FR2-1 L3</w:t>
            </w:r>
            <w:r w:rsidRPr="008E67AD">
              <w:rPr>
                <w:rFonts w:eastAsia="等线"/>
                <w:highlight w:val="yellow"/>
                <w:lang w:eastAsia="zh-CN"/>
              </w:rPr>
              <w:t xml:space="preserve"> </w:t>
            </w:r>
            <w:r w:rsidRPr="008E67AD">
              <w:rPr>
                <w:highlight w:val="yellow"/>
              </w:rPr>
              <w:t>measurement delay</w:t>
            </w:r>
            <w:r w:rsidRPr="008E67AD">
              <w:rPr>
                <w:highlight w:val="yellow"/>
                <w:lang w:val="en-US"/>
              </w:rPr>
              <w:t xml:space="preserve"> by optimizing:</w:t>
            </w:r>
          </w:p>
          <w:p w14:paraId="6A176B60" w14:textId="77777777" w:rsidR="008E67AD" w:rsidRPr="008E67AD" w:rsidRDefault="008E67AD" w:rsidP="008E67AD">
            <w:pPr>
              <w:numPr>
                <w:ilvl w:val="3"/>
                <w:numId w:val="35"/>
              </w:numPr>
              <w:suppressAutoHyphens w:val="0"/>
              <w:autoSpaceDN w:val="0"/>
              <w:adjustRightInd w:val="0"/>
              <w:spacing w:after="120"/>
              <w:rPr>
                <w:rFonts w:eastAsia="Batang"/>
                <w:highlight w:val="yellow"/>
                <w:lang w:val="en-US" w:eastAsia="en-US"/>
              </w:rPr>
            </w:pPr>
            <w:r w:rsidRPr="008E67AD">
              <w:rPr>
                <w:rFonts w:eastAsia="等线"/>
                <w:highlight w:val="yellow"/>
                <w:lang w:val="en-US" w:eastAsia="zh-CN"/>
              </w:rPr>
              <w:t xml:space="preserve"> CSSF outside gap in CA/DC scenarios </w:t>
            </w:r>
          </w:p>
          <w:p w14:paraId="1F7F2AA1" w14:textId="77777777" w:rsidR="008E67AD" w:rsidRPr="008E67AD" w:rsidRDefault="008E67AD" w:rsidP="008E67AD">
            <w:pPr>
              <w:numPr>
                <w:ilvl w:val="4"/>
                <w:numId w:val="36"/>
              </w:numPr>
              <w:suppressAutoHyphens w:val="0"/>
              <w:autoSpaceDN w:val="0"/>
              <w:adjustRightInd w:val="0"/>
              <w:spacing w:after="120"/>
              <w:rPr>
                <w:rFonts w:eastAsia="Batang"/>
                <w:highlight w:val="yellow"/>
                <w:lang w:val="en-US" w:eastAsia="zh-CN"/>
              </w:rPr>
            </w:pPr>
            <w:r w:rsidRPr="008E67AD">
              <w:rPr>
                <w:rFonts w:eastAsia="等线"/>
                <w:highlight w:val="yellow"/>
                <w:lang w:val="en-US" w:eastAsia="zh-CN"/>
              </w:rPr>
              <w:t>Baseline assumption on number of searcher</w:t>
            </w:r>
            <w:r w:rsidRPr="008E67AD">
              <w:rPr>
                <w:rFonts w:eastAsia="等线" w:hint="eastAsia"/>
                <w:highlight w:val="yellow"/>
                <w:lang w:val="en-US" w:eastAsia="zh-CN"/>
              </w:rPr>
              <w:t>s</w:t>
            </w:r>
            <w:r w:rsidRPr="008E67AD">
              <w:rPr>
                <w:rFonts w:eastAsia="等线"/>
                <w:highlight w:val="yellow"/>
                <w:lang w:val="en-US" w:eastAsia="zh-CN"/>
              </w:rPr>
              <w:t xml:space="preserve"> is 2</w:t>
            </w:r>
          </w:p>
          <w:p w14:paraId="6C93136A" w14:textId="77777777" w:rsidR="008E67AD" w:rsidRPr="008E67AD" w:rsidRDefault="008E67AD" w:rsidP="008E67AD">
            <w:pPr>
              <w:numPr>
                <w:ilvl w:val="2"/>
                <w:numId w:val="36"/>
              </w:numPr>
              <w:suppressAutoHyphens w:val="0"/>
              <w:autoSpaceDN w:val="0"/>
              <w:adjustRightInd w:val="0"/>
              <w:spacing w:after="120"/>
              <w:rPr>
                <w:rFonts w:eastAsia="Batang"/>
                <w:highlight w:val="yellow"/>
                <w:lang w:val="en-US" w:eastAsia="zh-CN"/>
              </w:rPr>
            </w:pPr>
            <w:r w:rsidRPr="008E67AD">
              <w:rPr>
                <w:rFonts w:eastAsia="等线"/>
                <w:highlight w:val="yellow"/>
                <w:lang w:val="en-US" w:eastAsia="zh-CN"/>
              </w:rPr>
              <w:t>Note: Rel-19 CSSF optimization applies for CA/DC scenario independently of the UE support of multi-Rx capabilities.</w:t>
            </w:r>
          </w:p>
          <w:p w14:paraId="615CBACC" w14:textId="77777777" w:rsidR="008E67AD" w:rsidRPr="006652A4" w:rsidRDefault="008E67AD" w:rsidP="008E67AD">
            <w:pPr>
              <w:numPr>
                <w:ilvl w:val="0"/>
                <w:numId w:val="35"/>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3D771686" w14:textId="77777777" w:rsidR="008E67AD" w:rsidRPr="006652A4" w:rsidRDefault="008E67AD" w:rsidP="008E67AD">
            <w:pPr>
              <w:pStyle w:val="a3"/>
              <w:numPr>
                <w:ilvl w:val="1"/>
                <w:numId w:val="35"/>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1CA7FA88" w14:textId="77777777" w:rsidR="008E67AD" w:rsidRPr="006652A4" w:rsidRDefault="008E67AD" w:rsidP="008E67AD">
            <w:pPr>
              <w:pStyle w:val="a3"/>
              <w:numPr>
                <w:ilvl w:val="1"/>
                <w:numId w:val="35"/>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734303CD" w:rsidR="00494664" w:rsidRDefault="008E67AD" w:rsidP="008E67AD">
            <w:pPr>
              <w:pStyle w:val="a3"/>
              <w:numPr>
                <w:ilvl w:val="1"/>
                <w:numId w:val="35"/>
              </w:numPr>
              <w:overflowPunct w:val="0"/>
              <w:autoSpaceDE w:val="0"/>
              <w:autoSpaceDN w:val="0"/>
              <w:adjustRightInd w:val="0"/>
              <w:textAlignment w:val="baseline"/>
            </w:pPr>
            <w:r w:rsidRPr="006652A4">
              <w:rPr>
                <w:rFonts w:eastAsia="等线"/>
                <w:lang w:eastAsia="zh-CN"/>
              </w:rPr>
              <w:t>Note: RAN4 to start this work from Q3’2024 and aim for completion in Dec’2024. Workplan for this bullet can be discussed in May’2024</w:t>
            </w:r>
          </w:p>
        </w:tc>
      </w:tr>
    </w:tbl>
    <w:p w14:paraId="2BFA2F1B" w14:textId="3AAE58A4"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proofErr w:type="spellStart"/>
      <w:r w:rsidR="0027495D" w:rsidRPr="0027495D">
        <w:rPr>
          <w:lang w:val="en-US"/>
        </w:rPr>
        <w:t>on</w:t>
      </w:r>
      <w:proofErr w:type="spellEnd"/>
      <w:r w:rsidR="0027495D" w:rsidRPr="0027495D">
        <w:rPr>
          <w:lang w:val="en-US"/>
        </w:rPr>
        <w:t xml:space="preserve"> FR 2-1 L3 measurement delay by optimizing CSSF outside gap in CA/DC</w:t>
      </w:r>
      <w:r w:rsidR="00494664">
        <w:rPr>
          <w:lang w:val="en-US"/>
        </w:rPr>
        <w:t>.</w:t>
      </w:r>
    </w:p>
    <w:p w14:paraId="3FAACDE5" w14:textId="2E44743F" w:rsidR="00345D18" w:rsidRDefault="00355C33" w:rsidP="00345D18">
      <w:pPr>
        <w:pStyle w:val="1"/>
        <w:numPr>
          <w:ilvl w:val="0"/>
          <w:numId w:val="23"/>
        </w:numPr>
        <w:tabs>
          <w:tab w:val="num" w:pos="720"/>
        </w:tabs>
        <w:ind w:left="432" w:hanging="432"/>
      </w:pPr>
      <w:bookmarkStart w:id="6" w:name="_Hlk73468315"/>
      <w:r w:rsidRPr="007C26C6">
        <w:t>Discussion</w:t>
      </w:r>
    </w:p>
    <w:p w14:paraId="132C5E52" w14:textId="5611D643" w:rsidR="0086556E" w:rsidRPr="00353D65" w:rsidRDefault="0086556E" w:rsidP="0086556E">
      <w:pPr>
        <w:pStyle w:val="2"/>
        <w:numPr>
          <w:ilvl w:val="0"/>
          <w:numId w:val="0"/>
        </w:numPr>
        <w:rPr>
          <w:rFonts w:ascii="Times New Roman" w:eastAsia="宋体" w:hAnsi="Times New Roman" w:cs="Times New Roman"/>
          <w:sz w:val="20"/>
          <w:lang w:val="en-US"/>
        </w:rPr>
      </w:pPr>
      <w:r w:rsidRPr="00353D65">
        <w:rPr>
          <w:rFonts w:ascii="Times New Roman" w:eastAsia="宋体" w:hAnsi="Times New Roman" w:cs="Times New Roman"/>
          <w:sz w:val="20"/>
          <w:lang w:val="en-US"/>
        </w:rPr>
        <w:t xml:space="preserve">At RAN4 114 meeting, the following agreements are available for </w:t>
      </w:r>
      <w:r w:rsidR="00353D65" w:rsidRPr="00353D65">
        <w:rPr>
          <w:rFonts w:ascii="Times New Roman" w:eastAsia="宋体" w:hAnsi="Times New Roman" w:cs="Times New Roman"/>
          <w:sz w:val="20"/>
          <w:lang w:val="en-US"/>
        </w:rPr>
        <w:t>this WI:</w:t>
      </w:r>
    </w:p>
    <w:p w14:paraId="17EEB668" w14:textId="77777777" w:rsidR="0086556E" w:rsidRPr="007964B3" w:rsidRDefault="0086556E" w:rsidP="007964B3">
      <w:pPr>
        <w:pStyle w:val="2"/>
        <w:keepNext/>
        <w:keepLines/>
        <w:numPr>
          <w:ilvl w:val="0"/>
          <w:numId w:val="0"/>
        </w:numPr>
        <w:suppressAutoHyphens w:val="0"/>
        <w:spacing w:before="180" w:after="180"/>
        <w:rPr>
          <w:sz w:val="24"/>
        </w:rPr>
      </w:pPr>
      <w:r w:rsidRPr="007964B3">
        <w:rPr>
          <w:sz w:val="24"/>
        </w:rPr>
        <w:t>Issue 1-1: UE measurement procedure to use L3 measurement delay reduction by optimizing CSSF</w:t>
      </w:r>
    </w:p>
    <w:p w14:paraId="3BD86263" w14:textId="77777777" w:rsidR="0086556E" w:rsidRDefault="0086556E" w:rsidP="0086556E"/>
    <w:p w14:paraId="6F1872B5" w14:textId="77777777" w:rsidR="0086556E" w:rsidRPr="00CE7E1C" w:rsidRDefault="0086556E" w:rsidP="0086556E">
      <w:pPr>
        <w:rPr>
          <w:highlight w:val="green"/>
          <w:lang w:val="sv-SE"/>
        </w:rPr>
      </w:pPr>
      <w:r w:rsidRPr="00CE7E1C">
        <w:rPr>
          <w:highlight w:val="green"/>
          <w:lang w:val="sv-SE"/>
        </w:rPr>
        <w:lastRenderedPageBreak/>
        <w:t>Agreement:</w:t>
      </w:r>
    </w:p>
    <w:p w14:paraId="17F57AAC" w14:textId="77777777" w:rsidR="0086556E" w:rsidRPr="00CE7E1C" w:rsidRDefault="0086556E" w:rsidP="0086556E">
      <w:pPr>
        <w:pStyle w:val="a3"/>
        <w:numPr>
          <w:ilvl w:val="1"/>
          <w:numId w:val="38"/>
        </w:numPr>
        <w:spacing w:after="180"/>
        <w:ind w:left="1080"/>
      </w:pPr>
      <w:r w:rsidRPr="00CE7E1C">
        <w:t>Option 1 is agreed</w:t>
      </w:r>
    </w:p>
    <w:p w14:paraId="3F6FE822" w14:textId="77777777" w:rsidR="0086556E" w:rsidRDefault="0086556E" w:rsidP="0086556E">
      <w:pPr>
        <w:rPr>
          <w:b/>
          <w:color w:val="0070C0"/>
          <w:u w:val="single"/>
          <w:lang w:eastAsia="ko-KR"/>
        </w:rPr>
      </w:pPr>
    </w:p>
    <w:p w14:paraId="43293D6A" w14:textId="77777777" w:rsidR="0086556E" w:rsidRPr="007964B3" w:rsidRDefault="0086556E" w:rsidP="007964B3">
      <w:pPr>
        <w:pStyle w:val="2"/>
        <w:keepNext/>
        <w:keepLines/>
        <w:numPr>
          <w:ilvl w:val="0"/>
          <w:numId w:val="0"/>
        </w:numPr>
        <w:suppressAutoHyphens w:val="0"/>
        <w:spacing w:before="180" w:after="180"/>
        <w:rPr>
          <w:sz w:val="24"/>
        </w:rPr>
      </w:pPr>
      <w:r w:rsidRPr="007964B3">
        <w:rPr>
          <w:sz w:val="24"/>
        </w:rPr>
        <w:t xml:space="preserve">Issue 1-3: Solutions to apply/specify L3 measurement delay reduction by optimizing CSSF outside gap in CA/DC </w:t>
      </w:r>
    </w:p>
    <w:p w14:paraId="2025D5EA" w14:textId="77777777" w:rsidR="0086556E" w:rsidRDefault="0086556E" w:rsidP="0086556E">
      <w:pPr>
        <w:rPr>
          <w:b/>
          <w:color w:val="0070C0"/>
          <w:u w:val="single"/>
          <w:lang w:eastAsia="ko-KR"/>
        </w:rPr>
      </w:pPr>
      <w:r>
        <w:rPr>
          <w:b/>
          <w:color w:val="0070C0"/>
          <w:u w:val="single"/>
          <w:lang w:eastAsia="ko-KR"/>
        </w:rPr>
        <w:t>Issue 1-3-1: Tentative solution 1: measure one serving CC per band</w:t>
      </w:r>
    </w:p>
    <w:p w14:paraId="2BA61F47" w14:textId="77777777" w:rsidR="0086556E" w:rsidRPr="00024EA3" w:rsidRDefault="0086556E" w:rsidP="0086556E">
      <w:pPr>
        <w:autoSpaceDN w:val="0"/>
        <w:adjustRightInd w:val="0"/>
        <w:snapToGrid w:val="0"/>
        <w:spacing w:after="120"/>
        <w:rPr>
          <w:rFonts w:eastAsia="等线"/>
          <w:iCs/>
          <w:szCs w:val="21"/>
          <w:highlight w:val="green"/>
        </w:rPr>
      </w:pPr>
      <w:r w:rsidRPr="00024EA3">
        <w:rPr>
          <w:rFonts w:eastAsia="等线" w:hint="eastAsia"/>
          <w:iCs/>
          <w:szCs w:val="21"/>
          <w:highlight w:val="green"/>
        </w:rPr>
        <w:t>A</w:t>
      </w:r>
      <w:r w:rsidRPr="00024EA3">
        <w:rPr>
          <w:rFonts w:eastAsia="等线"/>
          <w:iCs/>
          <w:szCs w:val="21"/>
          <w:highlight w:val="green"/>
        </w:rPr>
        <w:t>greement:</w:t>
      </w:r>
    </w:p>
    <w:p w14:paraId="1F0AB492" w14:textId="77777777" w:rsidR="0086556E" w:rsidRPr="00CE7E1C" w:rsidRDefault="0086556E" w:rsidP="0086556E">
      <w:pPr>
        <w:numPr>
          <w:ilvl w:val="0"/>
          <w:numId w:val="38"/>
        </w:numPr>
        <w:suppressAutoHyphens w:val="0"/>
        <w:overflowPunct/>
        <w:autoSpaceDE/>
        <w:autoSpaceDN w:val="0"/>
        <w:snapToGrid w:val="0"/>
        <w:spacing w:after="120"/>
        <w:ind w:left="360"/>
        <w:textAlignment w:val="auto"/>
        <w:rPr>
          <w:iCs/>
          <w:szCs w:val="21"/>
        </w:rPr>
      </w:pPr>
      <w:r w:rsidRPr="00CE7E1C">
        <w:rPr>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78BE0D57" w14:textId="77777777" w:rsidR="0086556E" w:rsidRPr="00CE7E1C" w:rsidRDefault="0086556E" w:rsidP="0086556E">
      <w:pPr>
        <w:numPr>
          <w:ilvl w:val="1"/>
          <w:numId w:val="38"/>
        </w:numPr>
        <w:suppressAutoHyphens w:val="0"/>
        <w:autoSpaceDN w:val="0"/>
        <w:adjustRightInd w:val="0"/>
        <w:snapToGrid w:val="0"/>
        <w:spacing w:after="120"/>
        <w:ind w:left="1080"/>
        <w:textAlignment w:val="auto"/>
        <w:rPr>
          <w:iCs/>
          <w:szCs w:val="21"/>
        </w:rPr>
      </w:pPr>
      <w:r w:rsidRPr="00CE7E1C">
        <w:rPr>
          <w:iCs/>
          <w:szCs w:val="21"/>
        </w:rPr>
        <w:t>Network indication of enable/disable this CSSF enhancement is per-UE.</w:t>
      </w:r>
    </w:p>
    <w:p w14:paraId="2E12CDAC" w14:textId="77777777" w:rsidR="0086556E" w:rsidRPr="00CE7E1C" w:rsidRDefault="0086556E" w:rsidP="0086556E">
      <w:pPr>
        <w:numPr>
          <w:ilvl w:val="1"/>
          <w:numId w:val="38"/>
        </w:numPr>
        <w:suppressAutoHyphens w:val="0"/>
        <w:autoSpaceDN w:val="0"/>
        <w:adjustRightInd w:val="0"/>
        <w:snapToGrid w:val="0"/>
        <w:spacing w:after="120"/>
        <w:ind w:left="1080"/>
        <w:textAlignment w:val="auto"/>
        <w:rPr>
          <w:iCs/>
          <w:szCs w:val="21"/>
        </w:rPr>
      </w:pPr>
      <w:r w:rsidRPr="00CE7E1C">
        <w:rPr>
          <w:iCs/>
          <w:szCs w:val="21"/>
        </w:rPr>
        <w:t xml:space="preserve">Follow the following principle for serving and </w:t>
      </w:r>
      <w:proofErr w:type="spellStart"/>
      <w:r w:rsidRPr="00CE7E1C">
        <w:rPr>
          <w:iCs/>
          <w:szCs w:val="21"/>
        </w:rPr>
        <w:t>neighboring</w:t>
      </w:r>
      <w:proofErr w:type="spellEnd"/>
      <w:r w:rsidRPr="00CE7E1C">
        <w:rPr>
          <w:iCs/>
          <w:szCs w:val="21"/>
        </w:rPr>
        <w:t xml:space="preserve"> cell measurement</w:t>
      </w:r>
    </w:p>
    <w:p w14:paraId="22691E1F" w14:textId="77777777" w:rsidR="0086556E" w:rsidRPr="00CE7E1C" w:rsidRDefault="0086556E" w:rsidP="0086556E">
      <w:pPr>
        <w:numPr>
          <w:ilvl w:val="2"/>
          <w:numId w:val="38"/>
        </w:numPr>
        <w:overflowPunct/>
        <w:autoSpaceDE/>
        <w:snapToGrid w:val="0"/>
        <w:spacing w:after="120"/>
        <w:ind w:left="1800"/>
        <w:textAlignment w:val="auto"/>
        <w:rPr>
          <w:iCs/>
          <w:szCs w:val="21"/>
          <w:lang w:eastAsia="en-US"/>
        </w:rPr>
      </w:pPr>
      <w:r w:rsidRPr="00CE7E1C">
        <w:rPr>
          <w:iCs/>
          <w:szCs w:val="21"/>
          <w:lang w:eastAsia="en-US"/>
        </w:rPr>
        <w:t>Measure PCC if PCC in band</w:t>
      </w:r>
    </w:p>
    <w:p w14:paraId="35B54E8C" w14:textId="77777777" w:rsidR="0086556E" w:rsidRPr="00CE7E1C" w:rsidRDefault="0086556E" w:rsidP="0086556E">
      <w:pPr>
        <w:numPr>
          <w:ilvl w:val="2"/>
          <w:numId w:val="38"/>
        </w:numPr>
        <w:overflowPunct/>
        <w:autoSpaceDE/>
        <w:snapToGrid w:val="0"/>
        <w:spacing w:after="120"/>
        <w:ind w:left="1800"/>
        <w:textAlignment w:val="auto"/>
        <w:rPr>
          <w:iCs/>
          <w:szCs w:val="21"/>
          <w:lang w:eastAsia="en-US"/>
        </w:rPr>
      </w:pPr>
      <w:r w:rsidRPr="00CE7E1C">
        <w:rPr>
          <w:iCs/>
          <w:szCs w:val="21"/>
          <w:lang w:eastAsia="en-US"/>
        </w:rPr>
        <w:t>Measure PSCC if PSCC in band</w:t>
      </w:r>
    </w:p>
    <w:p w14:paraId="07932F0C" w14:textId="77777777" w:rsidR="0086556E" w:rsidRPr="00CE7E1C" w:rsidRDefault="0086556E" w:rsidP="0086556E">
      <w:pPr>
        <w:numPr>
          <w:ilvl w:val="2"/>
          <w:numId w:val="38"/>
        </w:numPr>
        <w:overflowPunct/>
        <w:autoSpaceDE/>
        <w:snapToGrid w:val="0"/>
        <w:spacing w:after="120"/>
        <w:ind w:left="1800"/>
        <w:textAlignment w:val="auto"/>
        <w:rPr>
          <w:iCs/>
          <w:szCs w:val="21"/>
          <w:lang w:eastAsia="en-US"/>
        </w:rPr>
      </w:pPr>
      <w:r w:rsidRPr="00CE7E1C">
        <w:rPr>
          <w:iCs/>
          <w:szCs w:val="21"/>
          <w:lang w:eastAsia="en-US"/>
        </w:rPr>
        <w:t>Measure SCC on which UE is configured to report SSB based measurements, if</w:t>
      </w:r>
    </w:p>
    <w:p w14:paraId="34809F33" w14:textId="77777777" w:rsidR="0086556E" w:rsidRPr="00CE7E1C" w:rsidRDefault="0086556E" w:rsidP="0086556E">
      <w:pPr>
        <w:numPr>
          <w:ilvl w:val="3"/>
          <w:numId w:val="38"/>
        </w:numPr>
        <w:overflowPunct/>
        <w:autoSpaceDE/>
        <w:snapToGrid w:val="0"/>
        <w:spacing w:after="120"/>
        <w:ind w:left="2520"/>
        <w:textAlignment w:val="auto"/>
        <w:rPr>
          <w:iCs/>
          <w:szCs w:val="21"/>
          <w:lang w:eastAsia="en-US"/>
        </w:rPr>
      </w:pPr>
      <w:r w:rsidRPr="00CE7E1C">
        <w:rPr>
          <w:iCs/>
          <w:szCs w:val="21"/>
          <w:lang w:eastAsia="en-US"/>
        </w:rPr>
        <w:t>there is only one SCC on which UE is configured to report SSB based measurements on same FR2 band and no PCC/PSCC in band</w:t>
      </w:r>
    </w:p>
    <w:p w14:paraId="45683813" w14:textId="77777777" w:rsidR="0086556E" w:rsidRPr="00CE7E1C" w:rsidRDefault="0086556E" w:rsidP="0086556E">
      <w:pPr>
        <w:numPr>
          <w:ilvl w:val="1"/>
          <w:numId w:val="38"/>
        </w:numPr>
        <w:suppressAutoHyphens w:val="0"/>
        <w:autoSpaceDN w:val="0"/>
        <w:adjustRightInd w:val="0"/>
        <w:snapToGrid w:val="0"/>
        <w:spacing w:after="120"/>
        <w:ind w:left="1080"/>
        <w:textAlignment w:val="auto"/>
        <w:rPr>
          <w:iCs/>
          <w:szCs w:val="21"/>
        </w:rPr>
      </w:pPr>
      <w:r w:rsidRPr="00CE7E1C">
        <w:rPr>
          <w:iCs/>
          <w:szCs w:val="21"/>
        </w:rPr>
        <w:t>Follow the network indication to measure a SCC, if</w:t>
      </w:r>
    </w:p>
    <w:p w14:paraId="4A3C14DB" w14:textId="77777777" w:rsidR="0086556E" w:rsidRPr="00CE7E1C" w:rsidRDefault="0086556E" w:rsidP="0086556E">
      <w:pPr>
        <w:numPr>
          <w:ilvl w:val="2"/>
          <w:numId w:val="38"/>
        </w:numPr>
        <w:overflowPunct/>
        <w:autoSpaceDE/>
        <w:snapToGrid w:val="0"/>
        <w:spacing w:after="120"/>
        <w:ind w:left="1800"/>
        <w:textAlignment w:val="auto"/>
        <w:rPr>
          <w:iCs/>
          <w:szCs w:val="21"/>
          <w:lang w:eastAsia="en-US"/>
        </w:rPr>
      </w:pPr>
      <w:r w:rsidRPr="00CE7E1C">
        <w:rPr>
          <w:iCs/>
          <w:szCs w:val="21"/>
          <w:lang w:eastAsia="en-US"/>
        </w:rPr>
        <w:t>neither PCC nor PSCC is in band, and</w:t>
      </w:r>
    </w:p>
    <w:p w14:paraId="7DF8FB3C" w14:textId="77777777" w:rsidR="0086556E" w:rsidRPr="00CE7E1C" w:rsidRDefault="0086556E" w:rsidP="0086556E">
      <w:pPr>
        <w:numPr>
          <w:ilvl w:val="2"/>
          <w:numId w:val="38"/>
        </w:numPr>
        <w:overflowPunct/>
        <w:autoSpaceDE/>
        <w:snapToGrid w:val="0"/>
        <w:spacing w:after="120"/>
        <w:ind w:left="1800"/>
        <w:textAlignment w:val="auto"/>
        <w:rPr>
          <w:iCs/>
          <w:szCs w:val="21"/>
          <w:lang w:eastAsia="en-US"/>
        </w:rPr>
      </w:pPr>
      <w:r w:rsidRPr="00CE7E1C">
        <w:rPr>
          <w:iCs/>
          <w:szCs w:val="21"/>
          <w:lang w:eastAsia="en-US"/>
        </w:rPr>
        <w:t>if there is no SCCs on which UE is configured to report SSB based measurements in band, or</w:t>
      </w:r>
    </w:p>
    <w:p w14:paraId="53CB194B" w14:textId="77777777" w:rsidR="0086556E" w:rsidRPr="00CE7E1C" w:rsidRDefault="0086556E" w:rsidP="0086556E">
      <w:pPr>
        <w:numPr>
          <w:ilvl w:val="2"/>
          <w:numId w:val="38"/>
        </w:numPr>
        <w:overflowPunct/>
        <w:autoSpaceDE/>
        <w:snapToGrid w:val="0"/>
        <w:spacing w:after="120"/>
        <w:ind w:left="1800"/>
        <w:textAlignment w:val="auto"/>
        <w:rPr>
          <w:iCs/>
          <w:szCs w:val="21"/>
          <w:lang w:eastAsia="en-US"/>
        </w:rPr>
      </w:pPr>
      <w:r w:rsidRPr="00CE7E1C">
        <w:rPr>
          <w:iCs/>
          <w:szCs w:val="21"/>
          <w:lang w:eastAsia="en-US"/>
        </w:rPr>
        <w:t>if there are multiple SCCs on which UE is configured to report SSB based measurements in band.</w:t>
      </w:r>
    </w:p>
    <w:p w14:paraId="31962CB0" w14:textId="77777777" w:rsidR="0086556E" w:rsidRPr="00CE7E1C" w:rsidRDefault="0086556E" w:rsidP="0086556E">
      <w:pPr>
        <w:numPr>
          <w:ilvl w:val="2"/>
          <w:numId w:val="38"/>
        </w:numPr>
        <w:overflowPunct/>
        <w:autoSpaceDE/>
        <w:snapToGrid w:val="0"/>
        <w:spacing w:after="120"/>
        <w:ind w:left="1800"/>
        <w:textAlignment w:val="auto"/>
        <w:rPr>
          <w:iCs/>
          <w:szCs w:val="21"/>
          <w:lang w:eastAsia="en-US"/>
        </w:rPr>
      </w:pPr>
      <w:r w:rsidRPr="00CE7E1C">
        <w:rPr>
          <w:iCs/>
          <w:szCs w:val="21"/>
          <w:lang w:eastAsia="en-US"/>
        </w:rPr>
        <w:t>Network indication of a specific SCC per-band for measurement.</w:t>
      </w:r>
    </w:p>
    <w:p w14:paraId="693D18A1" w14:textId="77777777" w:rsidR="0086556E" w:rsidRPr="00CE7E1C" w:rsidRDefault="0086556E" w:rsidP="0086556E">
      <w:pPr>
        <w:numPr>
          <w:ilvl w:val="3"/>
          <w:numId w:val="38"/>
        </w:numPr>
        <w:overflowPunct/>
        <w:autoSpaceDE/>
        <w:snapToGrid w:val="0"/>
        <w:spacing w:after="120"/>
        <w:ind w:left="2520"/>
        <w:textAlignment w:val="auto"/>
        <w:rPr>
          <w:iCs/>
          <w:szCs w:val="21"/>
          <w:lang w:eastAsia="en-US"/>
        </w:rPr>
      </w:pPr>
      <w:r w:rsidRPr="00CE7E1C">
        <w:rPr>
          <w:iCs/>
          <w:szCs w:val="21"/>
          <w:lang w:eastAsia="en-US"/>
        </w:rPr>
        <w:t>if network indicates which of the SCC to be measured in a band, UE will perform both serving and neighbour cell measurements on the indicated SCC in a band.</w:t>
      </w:r>
    </w:p>
    <w:p w14:paraId="67E6B745" w14:textId="77777777" w:rsidR="0086556E" w:rsidRPr="00CE7E1C" w:rsidRDefault="0086556E" w:rsidP="0086556E">
      <w:pPr>
        <w:numPr>
          <w:ilvl w:val="1"/>
          <w:numId w:val="38"/>
        </w:numPr>
        <w:suppressAutoHyphens w:val="0"/>
        <w:autoSpaceDN w:val="0"/>
        <w:adjustRightInd w:val="0"/>
        <w:snapToGrid w:val="0"/>
        <w:spacing w:after="120"/>
        <w:ind w:left="1080"/>
        <w:textAlignment w:val="auto"/>
        <w:rPr>
          <w:iCs/>
          <w:szCs w:val="21"/>
        </w:rPr>
      </w:pPr>
      <w:r w:rsidRPr="00CE7E1C">
        <w:rPr>
          <w:rFonts w:hint="eastAsia"/>
          <w:iCs/>
          <w:szCs w:val="21"/>
        </w:rPr>
        <w:t>O</w:t>
      </w:r>
      <w:r w:rsidRPr="00CE7E1C">
        <w:rPr>
          <w:iCs/>
          <w:szCs w:val="21"/>
        </w:rPr>
        <w:t xml:space="preserve">therwise, UE will perform serving and </w:t>
      </w:r>
      <w:proofErr w:type="spellStart"/>
      <w:r w:rsidRPr="00CE7E1C">
        <w:rPr>
          <w:iCs/>
          <w:szCs w:val="21"/>
        </w:rPr>
        <w:t>neighbor</w:t>
      </w:r>
      <w:proofErr w:type="spellEnd"/>
      <w:r w:rsidRPr="00CE7E1C">
        <w:rPr>
          <w:iCs/>
          <w:szCs w:val="21"/>
        </w:rPr>
        <w:t xml:space="preserve"> cell measurements on one SCC per band, which SCC to measure is up to UE implementation.</w:t>
      </w:r>
    </w:p>
    <w:p w14:paraId="1911C9A8" w14:textId="77777777" w:rsidR="0086556E" w:rsidRPr="00CE7E1C" w:rsidRDefault="0086556E" w:rsidP="0086556E">
      <w:pPr>
        <w:numPr>
          <w:ilvl w:val="0"/>
          <w:numId w:val="38"/>
        </w:numPr>
        <w:suppressAutoHyphens w:val="0"/>
        <w:autoSpaceDN w:val="0"/>
        <w:adjustRightInd w:val="0"/>
        <w:snapToGrid w:val="0"/>
        <w:spacing w:after="120"/>
        <w:ind w:left="360"/>
        <w:textAlignment w:val="auto"/>
        <w:rPr>
          <w:iCs/>
          <w:szCs w:val="21"/>
        </w:rPr>
      </w:pPr>
      <w:r w:rsidRPr="00CE7E1C">
        <w:rPr>
          <w:iCs/>
          <w:szCs w:val="21"/>
        </w:rPr>
        <w:t xml:space="preserve">Otherwise, UE will follow the R15 spec to perform serving and </w:t>
      </w:r>
      <w:proofErr w:type="spellStart"/>
      <w:r w:rsidRPr="00CE7E1C">
        <w:rPr>
          <w:iCs/>
          <w:szCs w:val="21"/>
        </w:rPr>
        <w:t>neighbor</w:t>
      </w:r>
      <w:proofErr w:type="spellEnd"/>
      <w:r w:rsidRPr="00CE7E1C">
        <w:rPr>
          <w:iCs/>
          <w:szCs w:val="21"/>
        </w:rPr>
        <w:t xml:space="preserve"> cell measurements.</w:t>
      </w:r>
    </w:p>
    <w:p w14:paraId="5A71E19C" w14:textId="77777777" w:rsidR="0086556E" w:rsidRPr="00CE7E1C" w:rsidRDefault="0086556E" w:rsidP="0086556E">
      <w:pPr>
        <w:numPr>
          <w:ilvl w:val="0"/>
          <w:numId w:val="38"/>
        </w:numPr>
        <w:suppressAutoHyphens w:val="0"/>
        <w:autoSpaceDN w:val="0"/>
        <w:adjustRightInd w:val="0"/>
        <w:snapToGrid w:val="0"/>
        <w:spacing w:after="120"/>
        <w:ind w:left="360"/>
        <w:textAlignment w:val="auto"/>
        <w:rPr>
          <w:iCs/>
          <w:szCs w:val="21"/>
        </w:rPr>
      </w:pPr>
      <w:r w:rsidRPr="00CE7E1C">
        <w:rPr>
          <w:iCs/>
          <w:szCs w:val="21"/>
        </w:rPr>
        <w:t>Note: Following the WID, the above agreement applies for the measurement without gap.</w:t>
      </w:r>
    </w:p>
    <w:p w14:paraId="2C59FC99" w14:textId="77777777" w:rsidR="0086556E" w:rsidRDefault="0086556E" w:rsidP="0086556E">
      <w:pPr>
        <w:rPr>
          <w:b/>
          <w:color w:val="0070C0"/>
          <w:u w:val="single"/>
          <w:lang w:eastAsia="ko-KR"/>
        </w:rPr>
      </w:pPr>
      <w:r>
        <w:rPr>
          <w:b/>
          <w:color w:val="0070C0"/>
          <w:u w:val="single"/>
          <w:lang w:eastAsia="ko-KR"/>
        </w:rPr>
        <w:t>Issue 1-3-3: Tentative solution 3: 3 searchers for CSSF</w:t>
      </w:r>
    </w:p>
    <w:p w14:paraId="08EF4F3A" w14:textId="77777777" w:rsidR="0086556E" w:rsidRPr="00CE7E1C" w:rsidRDefault="0086556E" w:rsidP="0086556E">
      <w:pPr>
        <w:autoSpaceDN w:val="0"/>
        <w:snapToGrid w:val="0"/>
        <w:spacing w:after="120"/>
        <w:rPr>
          <w:highlight w:val="green"/>
        </w:rPr>
      </w:pPr>
      <w:r w:rsidRPr="00CE7E1C">
        <w:rPr>
          <w:highlight w:val="green"/>
        </w:rPr>
        <w:t>Agreement:</w:t>
      </w:r>
    </w:p>
    <w:p w14:paraId="5FBF09E8" w14:textId="77777777" w:rsidR="0086556E" w:rsidRPr="00CE7E1C" w:rsidRDefault="0086556E" w:rsidP="0086556E">
      <w:pPr>
        <w:autoSpaceDN w:val="0"/>
        <w:snapToGrid w:val="0"/>
        <w:spacing w:after="120"/>
      </w:pPr>
      <w:r w:rsidRPr="00CE7E1C">
        <w:t xml:space="preserve">Support Solution 3 </w:t>
      </w:r>
      <w:r w:rsidRPr="00CE7E1C">
        <w:rPr>
          <w:bCs/>
          <w:lang w:eastAsia="ko-KR"/>
        </w:rPr>
        <w:t>in Rel-19</w:t>
      </w:r>
      <w:r w:rsidRPr="00CE7E1C">
        <w:t>:</w:t>
      </w:r>
    </w:p>
    <w:p w14:paraId="3EEBFF12" w14:textId="77777777" w:rsidR="0086556E" w:rsidRPr="00CE7E1C" w:rsidRDefault="0086556E" w:rsidP="0086556E">
      <w:pPr>
        <w:numPr>
          <w:ilvl w:val="0"/>
          <w:numId w:val="38"/>
        </w:numPr>
        <w:suppressAutoHyphens w:val="0"/>
        <w:overflowPunct/>
        <w:autoSpaceDE/>
        <w:autoSpaceDN w:val="0"/>
        <w:snapToGrid w:val="0"/>
        <w:spacing w:after="120"/>
        <w:ind w:left="360"/>
        <w:textAlignment w:val="auto"/>
      </w:pPr>
      <w:r w:rsidRPr="00CE7E1C">
        <w:t xml:space="preserve">FR1 scenario (CA [and NR-DC]) and FR1 + FR2 scenario (CA [and NR-DC]) only. </w:t>
      </w:r>
    </w:p>
    <w:p w14:paraId="7EA51DB1" w14:textId="77777777" w:rsidR="0086556E" w:rsidRPr="00CE7E1C" w:rsidRDefault="0086556E" w:rsidP="0086556E">
      <w:pPr>
        <w:numPr>
          <w:ilvl w:val="1"/>
          <w:numId w:val="38"/>
        </w:numPr>
        <w:suppressAutoHyphens w:val="0"/>
        <w:overflowPunct/>
        <w:autoSpaceDE/>
        <w:autoSpaceDN w:val="0"/>
        <w:snapToGrid w:val="0"/>
        <w:spacing w:after="120"/>
        <w:ind w:left="1080"/>
        <w:textAlignment w:val="auto"/>
      </w:pPr>
      <w:r w:rsidRPr="00CE7E1C">
        <w:t>Define separate new UE capabilities for FR1 scenario (CA and NR-DC) and FR1 + FR2 scenario (CA and NR-DC).</w:t>
      </w:r>
    </w:p>
    <w:p w14:paraId="1F710C6F" w14:textId="77777777" w:rsidR="0086556E" w:rsidRPr="00CE7E1C" w:rsidRDefault="0086556E" w:rsidP="0086556E">
      <w:pPr>
        <w:numPr>
          <w:ilvl w:val="1"/>
          <w:numId w:val="38"/>
        </w:numPr>
        <w:suppressAutoHyphens w:val="0"/>
        <w:overflowPunct/>
        <w:autoSpaceDE/>
        <w:autoSpaceDN w:val="0"/>
        <w:snapToGrid w:val="0"/>
        <w:spacing w:after="120"/>
        <w:ind w:left="1080"/>
        <w:textAlignment w:val="auto"/>
      </w:pPr>
      <w:r w:rsidRPr="00CE7E1C">
        <w:t xml:space="preserve">For FR1+FR2 scenario, </w:t>
      </w:r>
      <w:proofErr w:type="spellStart"/>
      <w:r w:rsidRPr="00CE7E1C">
        <w:t>PCell</w:t>
      </w:r>
      <w:proofErr w:type="spellEnd"/>
      <w:r w:rsidRPr="00CE7E1C">
        <w:t xml:space="preserve"> is FR1</w:t>
      </w:r>
    </w:p>
    <w:p w14:paraId="4EF6BEFD" w14:textId="77777777" w:rsidR="0086556E" w:rsidRPr="00CE7E1C" w:rsidRDefault="0086556E" w:rsidP="0086556E">
      <w:pPr>
        <w:numPr>
          <w:ilvl w:val="1"/>
          <w:numId w:val="38"/>
        </w:numPr>
        <w:suppressAutoHyphens w:val="0"/>
        <w:overflowPunct/>
        <w:autoSpaceDE/>
        <w:autoSpaceDN w:val="0"/>
        <w:snapToGrid w:val="0"/>
        <w:spacing w:after="120"/>
        <w:ind w:left="1080"/>
        <w:textAlignment w:val="auto"/>
      </w:pPr>
      <w:r w:rsidRPr="00CE7E1C">
        <w:t>FFS whether NR-DC is included or not</w:t>
      </w:r>
    </w:p>
    <w:p w14:paraId="6B09C061" w14:textId="77777777" w:rsidR="0086556E" w:rsidRPr="00CE7E1C" w:rsidRDefault="0086556E" w:rsidP="0086556E">
      <w:pPr>
        <w:snapToGrid w:val="0"/>
        <w:spacing w:after="120"/>
        <w:rPr>
          <w:rFonts w:eastAsiaTheme="minorEastAsia"/>
          <w:bCs/>
          <w:lang w:eastAsia="ko-KR"/>
        </w:rPr>
      </w:pPr>
      <w:r w:rsidRPr="00CE7E1C">
        <w:rPr>
          <w:bCs/>
          <w:lang w:eastAsia="ko-KR"/>
        </w:rPr>
        <w:t xml:space="preserve">Design for solution 3 </w:t>
      </w:r>
      <w:r w:rsidRPr="00CE7E1C">
        <w:rPr>
          <w:rFonts w:hint="eastAsia"/>
          <w:bCs/>
        </w:rPr>
        <w:t>(</w:t>
      </w:r>
      <w:r w:rsidRPr="00CE7E1C">
        <w:rPr>
          <w:bCs/>
        </w:rPr>
        <w:t>agreed in ad-hoc session)</w:t>
      </w:r>
    </w:p>
    <w:p w14:paraId="70264C96" w14:textId="77777777" w:rsidR="0086556E" w:rsidRPr="00CE7E1C" w:rsidRDefault="0086556E" w:rsidP="0086556E">
      <w:pPr>
        <w:numPr>
          <w:ilvl w:val="0"/>
          <w:numId w:val="38"/>
        </w:numPr>
        <w:suppressAutoHyphens w:val="0"/>
        <w:overflowPunct/>
        <w:autoSpaceDE/>
        <w:autoSpaceDN w:val="0"/>
        <w:snapToGrid w:val="0"/>
        <w:spacing w:after="120"/>
        <w:ind w:left="360"/>
        <w:textAlignment w:val="auto"/>
        <w:rPr>
          <w:bCs/>
          <w:lang w:eastAsia="ko-KR"/>
        </w:rPr>
      </w:pPr>
      <w:r w:rsidRPr="00CE7E1C">
        <w:rPr>
          <w:bCs/>
          <w:lang w:eastAsia="ko-KR"/>
        </w:rPr>
        <w:t>Option 3 is as a by-default for CSSF enhancement solution 3, unless RAN4 agreed to introduce a network indication for specific SCC to use 3</w:t>
      </w:r>
      <w:r w:rsidRPr="00CE7E1C">
        <w:rPr>
          <w:bCs/>
          <w:vertAlign w:val="superscript"/>
          <w:lang w:eastAsia="ko-KR"/>
        </w:rPr>
        <w:t>rd</w:t>
      </w:r>
      <w:r w:rsidRPr="00CE7E1C">
        <w:rPr>
          <w:bCs/>
          <w:lang w:eastAsia="ko-KR"/>
        </w:rPr>
        <w:t xml:space="preserve"> searcher in the future.</w:t>
      </w:r>
    </w:p>
    <w:p w14:paraId="0855005F" w14:textId="77777777" w:rsidR="0086556E" w:rsidRPr="00CE7E1C" w:rsidRDefault="0086556E" w:rsidP="0086556E">
      <w:pPr>
        <w:numPr>
          <w:ilvl w:val="2"/>
          <w:numId w:val="38"/>
        </w:numPr>
        <w:suppressAutoHyphens w:val="0"/>
        <w:autoSpaceDN w:val="0"/>
        <w:adjustRightInd w:val="0"/>
        <w:snapToGrid w:val="0"/>
        <w:spacing w:after="120"/>
        <w:ind w:left="1800" w:hanging="357"/>
        <w:textAlignment w:val="auto"/>
      </w:pPr>
      <w:r w:rsidRPr="00CE7E1C">
        <w:t>Option 3: For 3 searcher scenario, on top of keeping the legacy two (the first and the second) searchers sharing rule,</w:t>
      </w:r>
    </w:p>
    <w:p w14:paraId="3FFBE2F3" w14:textId="77777777" w:rsidR="0086556E" w:rsidRPr="00CE7E1C" w:rsidRDefault="0086556E" w:rsidP="0086556E">
      <w:pPr>
        <w:numPr>
          <w:ilvl w:val="3"/>
          <w:numId w:val="38"/>
        </w:numPr>
        <w:suppressAutoHyphens w:val="0"/>
        <w:overflowPunct/>
        <w:autoSpaceDE/>
        <w:autoSpaceDN w:val="0"/>
        <w:snapToGrid w:val="0"/>
        <w:spacing w:after="120"/>
        <w:ind w:left="2520" w:hanging="357"/>
        <w:textAlignment w:val="auto"/>
      </w:pPr>
      <w:r w:rsidRPr="00CE7E1C">
        <w:t>the 3rd searcher resource sharing is same as the second searcher sharing.</w:t>
      </w:r>
    </w:p>
    <w:p w14:paraId="3D3E6516" w14:textId="77777777" w:rsidR="0086556E" w:rsidRPr="00CE7E1C" w:rsidRDefault="0086556E" w:rsidP="0086556E">
      <w:pPr>
        <w:snapToGrid w:val="0"/>
        <w:spacing w:after="120"/>
        <w:rPr>
          <w:bCs/>
          <w:lang w:eastAsia="ko-KR"/>
        </w:rPr>
      </w:pPr>
      <w:r w:rsidRPr="00CE7E1C">
        <w:rPr>
          <w:rFonts w:hint="eastAsia"/>
          <w:bCs/>
          <w:lang w:eastAsia="ko-KR"/>
        </w:rPr>
        <w:lastRenderedPageBreak/>
        <w:t>N</w:t>
      </w:r>
      <w:r w:rsidRPr="00CE7E1C">
        <w:rPr>
          <w:bCs/>
          <w:lang w:eastAsia="ko-KR"/>
        </w:rPr>
        <w:t>ot support solution 2 in Rel-19.</w:t>
      </w:r>
    </w:p>
    <w:p w14:paraId="6F5FA50A" w14:textId="77777777" w:rsidR="0086556E" w:rsidRDefault="0086556E" w:rsidP="0086556E">
      <w:pPr>
        <w:rPr>
          <w:b/>
          <w:color w:val="0070C0"/>
          <w:u w:val="single"/>
          <w:lang w:eastAsia="ko-KR"/>
        </w:rPr>
      </w:pPr>
      <w:r>
        <w:rPr>
          <w:b/>
          <w:color w:val="0070C0"/>
          <w:u w:val="single"/>
          <w:lang w:eastAsia="ko-KR"/>
        </w:rPr>
        <w:t>Issue 1-3-4: Others</w:t>
      </w:r>
    </w:p>
    <w:p w14:paraId="74176189" w14:textId="77777777" w:rsidR="0086556E" w:rsidRPr="00CE7E1C" w:rsidRDefault="0086556E" w:rsidP="0086556E">
      <w:pPr>
        <w:rPr>
          <w:highlight w:val="green"/>
          <w:lang w:val="sv-SE"/>
        </w:rPr>
      </w:pPr>
      <w:r w:rsidRPr="00CE7E1C">
        <w:rPr>
          <w:highlight w:val="green"/>
          <w:lang w:val="sv-SE"/>
        </w:rPr>
        <w:t>Agreement:</w:t>
      </w:r>
    </w:p>
    <w:p w14:paraId="4005B4B6" w14:textId="77777777" w:rsidR="0086556E" w:rsidRPr="00CE7E1C" w:rsidRDefault="0086556E" w:rsidP="0086556E">
      <w:pPr>
        <w:pStyle w:val="a3"/>
        <w:numPr>
          <w:ilvl w:val="1"/>
          <w:numId w:val="38"/>
        </w:numPr>
        <w:spacing w:after="180"/>
        <w:ind w:left="1080"/>
      </w:pPr>
      <w:r w:rsidRPr="00CE7E1C">
        <w:t>This issue is closed</w:t>
      </w:r>
    </w:p>
    <w:p w14:paraId="185BD061" w14:textId="6F24B9CA" w:rsidR="0086556E" w:rsidRPr="0086556E" w:rsidRDefault="0032397D" w:rsidP="0086556E">
      <w:pPr>
        <w:pStyle w:val="2"/>
        <w:numPr>
          <w:ilvl w:val="0"/>
          <w:numId w:val="0"/>
        </w:numPr>
      </w:pPr>
      <w:r w:rsidRPr="00581F3F">
        <w:rPr>
          <w:rFonts w:ascii="Times New Roman" w:eastAsia="宋体" w:hAnsi="Times New Roman" w:cs="Times New Roman"/>
          <w:sz w:val="20"/>
        </w:rPr>
        <w:t>In this contribution we discuss the following open issues:</w:t>
      </w:r>
    </w:p>
    <w:p w14:paraId="0B727CFC" w14:textId="77777777" w:rsidR="008B7641" w:rsidRDefault="008B7641" w:rsidP="008B7641">
      <w:pPr>
        <w:pStyle w:val="30"/>
        <w:keepNext/>
        <w:keepLines/>
        <w:numPr>
          <w:ilvl w:val="2"/>
          <w:numId w:val="0"/>
        </w:numPr>
        <w:suppressAutoHyphens w:val="0"/>
        <w:spacing w:after="180"/>
        <w:ind w:left="720" w:hanging="720"/>
        <w:rPr>
          <w:lang w:val="en-US"/>
        </w:rPr>
      </w:pPr>
      <w:r>
        <w:rPr>
          <w:lang w:val="en-US"/>
        </w:rPr>
        <w:t>Issue 1-2: Applicability requirement of L3 measurement delay reduction by optimizing CSSF</w:t>
      </w:r>
    </w:p>
    <w:p w14:paraId="7F87F9D7" w14:textId="77777777" w:rsidR="008B7641" w:rsidRDefault="008B7641" w:rsidP="008B7641">
      <w:pPr>
        <w:pStyle w:val="a3"/>
        <w:numPr>
          <w:ilvl w:val="0"/>
          <w:numId w:val="38"/>
        </w:numPr>
        <w:ind w:left="360"/>
      </w:pPr>
      <w:r>
        <w:t>Option 1 (Nokia, vivo): To focus the discussion on the CSSF optimization solutions in SA scenarios. The same principle can be applied to update CSSF tables in other scenarios afterwards.</w:t>
      </w:r>
    </w:p>
    <w:p w14:paraId="1E88B1E1" w14:textId="77777777" w:rsidR="008B7641" w:rsidRDefault="008B7641" w:rsidP="008B7641">
      <w:pPr>
        <w:pStyle w:val="a3"/>
        <w:numPr>
          <w:ilvl w:val="0"/>
          <w:numId w:val="38"/>
        </w:numPr>
        <w:ind w:left="360"/>
      </w:pPr>
      <w:r>
        <w:t>Option 2 (ZTE, CMCC, Ericsson): The CSSF optimization is applicable to all CA, NR-DC, EN-DC and NE-DC scenarios.</w:t>
      </w:r>
    </w:p>
    <w:p w14:paraId="585EC358" w14:textId="3F844DA3" w:rsidR="00425A2E" w:rsidRDefault="00F65CE7" w:rsidP="0013629B">
      <w:pPr>
        <w:spacing w:before="120"/>
      </w:pPr>
      <w:r w:rsidRPr="00F65CE7">
        <w:t>C</w:t>
      </w:r>
      <w:r>
        <w:t xml:space="preserve">onsider the practice in the field option 1 is preferred. </w:t>
      </w:r>
    </w:p>
    <w:p w14:paraId="11A7645E" w14:textId="28CC129F" w:rsidR="00F65CE7" w:rsidRDefault="00F65CE7" w:rsidP="00F65CE7">
      <w:pPr>
        <w:spacing w:before="120"/>
        <w:rPr>
          <w:b/>
          <w:lang w:val="en-US"/>
        </w:rPr>
      </w:pPr>
      <w:r>
        <w:rPr>
          <w:b/>
          <w:lang w:val="en-US"/>
        </w:rPr>
        <w:t xml:space="preserve">Proposal </w:t>
      </w:r>
      <w:r w:rsidR="00A13698">
        <w:rPr>
          <w:b/>
          <w:lang w:val="en-US"/>
        </w:rPr>
        <w:t>1</w:t>
      </w:r>
      <w:r>
        <w:rPr>
          <w:b/>
          <w:lang w:val="en-US"/>
        </w:rPr>
        <w:t xml:space="preserve">: For issue </w:t>
      </w:r>
      <w:r w:rsidR="005D2294">
        <w:rPr>
          <w:b/>
          <w:lang w:val="en-US"/>
        </w:rPr>
        <w:t>1-2</w:t>
      </w:r>
      <w:r w:rsidRPr="00F65CE7">
        <w:rPr>
          <w:b/>
          <w:lang w:val="en-US"/>
        </w:rPr>
        <w:t>,</w:t>
      </w:r>
      <w:r>
        <w:rPr>
          <w:b/>
          <w:lang w:val="en-US"/>
        </w:rPr>
        <w:t xml:space="preserve"> option 1 is preferred. </w:t>
      </w:r>
    </w:p>
    <w:p w14:paraId="5A4FAF01" w14:textId="77777777" w:rsidR="000A3A74" w:rsidRDefault="000A3A74" w:rsidP="000A3A74">
      <w:pPr>
        <w:pStyle w:val="30"/>
        <w:rPr>
          <w:lang w:val="en-US"/>
        </w:rPr>
      </w:pPr>
      <w:r>
        <w:rPr>
          <w:lang w:val="en-US"/>
        </w:rPr>
        <w:t xml:space="preserve">Issue 1-3: Solutions to apply/specify L3 measurement delay reduction by optimizing CSSF outside gap in CA/DC </w:t>
      </w:r>
    </w:p>
    <w:p w14:paraId="13E12136" w14:textId="77777777" w:rsidR="000A3A74" w:rsidRDefault="000A3A74" w:rsidP="000A3A74">
      <w:pPr>
        <w:rPr>
          <w:b/>
          <w:color w:val="0070C0"/>
          <w:u w:val="single"/>
          <w:lang w:eastAsia="ko-KR"/>
        </w:rPr>
      </w:pPr>
      <w:r>
        <w:rPr>
          <w:b/>
          <w:color w:val="0070C0"/>
          <w:u w:val="single"/>
          <w:lang w:eastAsia="ko-KR"/>
        </w:rPr>
        <w:t>Issue 1-3-3: Tentative solution 3: 3 searchers for CSSF</w:t>
      </w:r>
    </w:p>
    <w:p w14:paraId="3EC3CF5D" w14:textId="77777777" w:rsidR="000A3A74" w:rsidRPr="00CE7E1C" w:rsidRDefault="000A3A74" w:rsidP="000A3A74">
      <w:pPr>
        <w:autoSpaceDN w:val="0"/>
        <w:snapToGrid w:val="0"/>
        <w:spacing w:after="120"/>
        <w:rPr>
          <w:highlight w:val="green"/>
        </w:rPr>
      </w:pPr>
      <w:r w:rsidRPr="00CE7E1C">
        <w:rPr>
          <w:highlight w:val="green"/>
        </w:rPr>
        <w:t>Agreement:</w:t>
      </w:r>
    </w:p>
    <w:p w14:paraId="78F6E5D8" w14:textId="77777777" w:rsidR="000A3A74" w:rsidRPr="00CE7E1C" w:rsidRDefault="000A3A74" w:rsidP="000A3A74">
      <w:pPr>
        <w:autoSpaceDN w:val="0"/>
        <w:snapToGrid w:val="0"/>
        <w:spacing w:after="120"/>
      </w:pPr>
      <w:r w:rsidRPr="00CE7E1C">
        <w:t xml:space="preserve">Support Solution 3 </w:t>
      </w:r>
      <w:r w:rsidRPr="00CE7E1C">
        <w:rPr>
          <w:bCs/>
          <w:lang w:eastAsia="ko-KR"/>
        </w:rPr>
        <w:t>in Rel-19</w:t>
      </w:r>
      <w:r w:rsidRPr="00CE7E1C">
        <w:t>:</w:t>
      </w:r>
    </w:p>
    <w:p w14:paraId="32DC7F1D" w14:textId="77777777" w:rsidR="000A3A74" w:rsidRPr="00CE7E1C" w:rsidRDefault="000A3A74" w:rsidP="000A3A74">
      <w:pPr>
        <w:numPr>
          <w:ilvl w:val="0"/>
          <w:numId w:val="38"/>
        </w:numPr>
        <w:suppressAutoHyphens w:val="0"/>
        <w:overflowPunct/>
        <w:autoSpaceDE/>
        <w:autoSpaceDN w:val="0"/>
        <w:snapToGrid w:val="0"/>
        <w:spacing w:after="120"/>
        <w:ind w:left="360"/>
        <w:textAlignment w:val="auto"/>
      </w:pPr>
      <w:r w:rsidRPr="00CE7E1C">
        <w:t xml:space="preserve">FR1 scenario (CA [and NR-DC]) and FR1 + FR2 scenario (CA [and NR-DC]) only. </w:t>
      </w:r>
    </w:p>
    <w:p w14:paraId="500547E3" w14:textId="77777777" w:rsidR="000A3A74" w:rsidRPr="00CE7E1C" w:rsidRDefault="000A3A74" w:rsidP="000A3A74">
      <w:pPr>
        <w:numPr>
          <w:ilvl w:val="1"/>
          <w:numId w:val="38"/>
        </w:numPr>
        <w:suppressAutoHyphens w:val="0"/>
        <w:overflowPunct/>
        <w:autoSpaceDE/>
        <w:autoSpaceDN w:val="0"/>
        <w:snapToGrid w:val="0"/>
        <w:spacing w:after="120"/>
        <w:ind w:left="1080"/>
        <w:textAlignment w:val="auto"/>
      </w:pPr>
      <w:r w:rsidRPr="00CE7E1C">
        <w:t>Define separate new UE capabilities for FR1 scenario (CA and NR-DC) and FR1 + FR2 scenario (CA and NR-DC).</w:t>
      </w:r>
    </w:p>
    <w:p w14:paraId="75A3ACD3" w14:textId="77777777" w:rsidR="000A3A74" w:rsidRPr="00CE7E1C" w:rsidRDefault="000A3A74" w:rsidP="000A3A74">
      <w:pPr>
        <w:numPr>
          <w:ilvl w:val="1"/>
          <w:numId w:val="38"/>
        </w:numPr>
        <w:suppressAutoHyphens w:val="0"/>
        <w:overflowPunct/>
        <w:autoSpaceDE/>
        <w:autoSpaceDN w:val="0"/>
        <w:snapToGrid w:val="0"/>
        <w:spacing w:after="120"/>
        <w:ind w:left="1080"/>
        <w:textAlignment w:val="auto"/>
      </w:pPr>
      <w:r w:rsidRPr="00CE7E1C">
        <w:t xml:space="preserve">For FR1+FR2 scenario, </w:t>
      </w:r>
      <w:proofErr w:type="spellStart"/>
      <w:r w:rsidRPr="00CE7E1C">
        <w:t>PCell</w:t>
      </w:r>
      <w:proofErr w:type="spellEnd"/>
      <w:r w:rsidRPr="00CE7E1C">
        <w:t xml:space="preserve"> is FR1</w:t>
      </w:r>
    </w:p>
    <w:p w14:paraId="232A00EE" w14:textId="77777777" w:rsidR="000A3A74" w:rsidRPr="00CE7E1C" w:rsidRDefault="000A3A74" w:rsidP="000A3A74">
      <w:pPr>
        <w:numPr>
          <w:ilvl w:val="1"/>
          <w:numId w:val="38"/>
        </w:numPr>
        <w:suppressAutoHyphens w:val="0"/>
        <w:overflowPunct/>
        <w:autoSpaceDE/>
        <w:autoSpaceDN w:val="0"/>
        <w:snapToGrid w:val="0"/>
        <w:spacing w:after="120"/>
        <w:ind w:left="1080"/>
        <w:textAlignment w:val="auto"/>
      </w:pPr>
      <w:r w:rsidRPr="00CE7E1C">
        <w:t>FFS whether NR-DC is included or not</w:t>
      </w:r>
    </w:p>
    <w:p w14:paraId="1D72820E" w14:textId="77777777" w:rsidR="000A3A74" w:rsidRPr="00CE7E1C" w:rsidRDefault="000A3A74" w:rsidP="000A3A74">
      <w:pPr>
        <w:snapToGrid w:val="0"/>
        <w:spacing w:after="120"/>
        <w:rPr>
          <w:rFonts w:eastAsiaTheme="minorEastAsia"/>
          <w:bCs/>
          <w:lang w:eastAsia="ko-KR"/>
        </w:rPr>
      </w:pPr>
      <w:r w:rsidRPr="00CE7E1C">
        <w:rPr>
          <w:bCs/>
          <w:lang w:eastAsia="ko-KR"/>
        </w:rPr>
        <w:t xml:space="preserve">Design for solution 3 </w:t>
      </w:r>
      <w:r w:rsidRPr="00CE7E1C">
        <w:rPr>
          <w:rFonts w:hint="eastAsia"/>
          <w:bCs/>
        </w:rPr>
        <w:t>(</w:t>
      </w:r>
      <w:r w:rsidRPr="00CE7E1C">
        <w:rPr>
          <w:bCs/>
        </w:rPr>
        <w:t>agreed in ad-hoc session)</w:t>
      </w:r>
    </w:p>
    <w:p w14:paraId="4CF41386" w14:textId="77777777" w:rsidR="000A3A74" w:rsidRPr="00CE7E1C" w:rsidRDefault="000A3A74" w:rsidP="000A3A74">
      <w:pPr>
        <w:numPr>
          <w:ilvl w:val="0"/>
          <w:numId w:val="38"/>
        </w:numPr>
        <w:suppressAutoHyphens w:val="0"/>
        <w:overflowPunct/>
        <w:autoSpaceDE/>
        <w:autoSpaceDN w:val="0"/>
        <w:snapToGrid w:val="0"/>
        <w:spacing w:after="120"/>
        <w:ind w:left="360"/>
        <w:textAlignment w:val="auto"/>
        <w:rPr>
          <w:bCs/>
          <w:lang w:eastAsia="ko-KR"/>
        </w:rPr>
      </w:pPr>
      <w:r w:rsidRPr="00CE7E1C">
        <w:rPr>
          <w:bCs/>
          <w:lang w:eastAsia="ko-KR"/>
        </w:rPr>
        <w:t>Option 3 is as a by-default for CSSF enhancement solution 3, unless RAN4 agreed to introduce a network indication for specific SCC to use 3</w:t>
      </w:r>
      <w:r w:rsidRPr="00CE7E1C">
        <w:rPr>
          <w:bCs/>
          <w:vertAlign w:val="superscript"/>
          <w:lang w:eastAsia="ko-KR"/>
        </w:rPr>
        <w:t>rd</w:t>
      </w:r>
      <w:r w:rsidRPr="00CE7E1C">
        <w:rPr>
          <w:bCs/>
          <w:lang w:eastAsia="ko-KR"/>
        </w:rPr>
        <w:t xml:space="preserve"> searcher in the future.</w:t>
      </w:r>
    </w:p>
    <w:p w14:paraId="4A9DDD9C" w14:textId="77777777" w:rsidR="000A3A74" w:rsidRPr="00CE7E1C" w:rsidRDefault="000A3A74" w:rsidP="000A3A74">
      <w:pPr>
        <w:numPr>
          <w:ilvl w:val="2"/>
          <w:numId w:val="38"/>
        </w:numPr>
        <w:suppressAutoHyphens w:val="0"/>
        <w:autoSpaceDN w:val="0"/>
        <w:adjustRightInd w:val="0"/>
        <w:snapToGrid w:val="0"/>
        <w:spacing w:after="120"/>
        <w:ind w:left="1800" w:hanging="357"/>
        <w:textAlignment w:val="auto"/>
      </w:pPr>
      <w:r w:rsidRPr="00CE7E1C">
        <w:t>Option 3: For 3 searcher scenario, on top of keeping the legacy two (the first and the second) searchers sharing rule,</w:t>
      </w:r>
    </w:p>
    <w:p w14:paraId="254B9306" w14:textId="77777777" w:rsidR="000A3A74" w:rsidRPr="00CE7E1C" w:rsidRDefault="000A3A74" w:rsidP="000A3A74">
      <w:pPr>
        <w:numPr>
          <w:ilvl w:val="3"/>
          <w:numId w:val="38"/>
        </w:numPr>
        <w:suppressAutoHyphens w:val="0"/>
        <w:overflowPunct/>
        <w:autoSpaceDE/>
        <w:autoSpaceDN w:val="0"/>
        <w:snapToGrid w:val="0"/>
        <w:spacing w:after="120"/>
        <w:ind w:left="2520" w:hanging="357"/>
        <w:textAlignment w:val="auto"/>
      </w:pPr>
      <w:r w:rsidRPr="00CE7E1C">
        <w:t>the 3rd searcher resource sharing is same as the second searcher sharing.</w:t>
      </w:r>
    </w:p>
    <w:p w14:paraId="5F540F7D" w14:textId="3AF6A703" w:rsidR="000A3A74" w:rsidRDefault="000A3A74" w:rsidP="000A3A74">
      <w:pPr>
        <w:snapToGrid w:val="0"/>
        <w:spacing w:after="120"/>
        <w:rPr>
          <w:bCs/>
          <w:lang w:eastAsia="ko-KR"/>
        </w:rPr>
      </w:pPr>
      <w:r w:rsidRPr="00CE7E1C">
        <w:rPr>
          <w:rFonts w:hint="eastAsia"/>
          <w:bCs/>
          <w:lang w:eastAsia="ko-KR"/>
        </w:rPr>
        <w:t>N</w:t>
      </w:r>
      <w:r w:rsidRPr="00CE7E1C">
        <w:rPr>
          <w:bCs/>
          <w:lang w:eastAsia="ko-KR"/>
        </w:rPr>
        <w:t>ot support solution 2 in Rel-19.</w:t>
      </w:r>
    </w:p>
    <w:p w14:paraId="2371F60F" w14:textId="68C5F097" w:rsidR="0051024F" w:rsidRPr="00BE7BDD" w:rsidRDefault="00376919" w:rsidP="000A3A74">
      <w:pPr>
        <w:snapToGrid w:val="0"/>
        <w:spacing w:after="120"/>
        <w:rPr>
          <w:rFonts w:eastAsia="Malgun Gothic"/>
          <w:bCs/>
          <w:lang w:eastAsia="ko-KR"/>
        </w:rPr>
      </w:pPr>
      <w:r>
        <w:rPr>
          <w:bCs/>
          <w:lang w:eastAsia="ko-KR"/>
        </w:rPr>
        <w:t xml:space="preserve">Regarding whether to further consider NW indication </w:t>
      </w:r>
      <w:r w:rsidR="00BE7BDD">
        <w:rPr>
          <w:bCs/>
          <w:lang w:eastAsia="ko-KR"/>
        </w:rPr>
        <w:t>on a particular or a few particular SCCs to be measured by using the 3</w:t>
      </w:r>
      <w:r w:rsidR="00BE7BDD" w:rsidRPr="00BE7BDD">
        <w:rPr>
          <w:bCs/>
          <w:vertAlign w:val="superscript"/>
          <w:lang w:eastAsia="ko-KR"/>
        </w:rPr>
        <w:t>rd</w:t>
      </w:r>
      <w:r w:rsidR="00BE7BDD">
        <w:rPr>
          <w:bCs/>
          <w:lang w:eastAsia="ko-KR"/>
        </w:rPr>
        <w:t xml:space="preserve"> searcher, the consideration is that the solution should have consideration on the impact on UE implementation. Currently for measurement on different SCCs, the assumption is each individual SCC shares same searcher resource and the order to perform SCC measurement is up to UE implementation. If the network indication indicates a group of SCC share resource A and the other SCC share resource B, this will bring noticeable change on UE implementation. On the other hand considering a particular deployment scenario where measurement for a particular SC needs be speed up whereas there </w:t>
      </w:r>
      <w:proofErr w:type="gramStart"/>
      <w:r w:rsidR="00BE7BDD">
        <w:rPr>
          <w:bCs/>
          <w:lang w:eastAsia="ko-KR"/>
        </w:rPr>
        <w:t>is</w:t>
      </w:r>
      <w:proofErr w:type="gramEnd"/>
      <w:r w:rsidR="00BE7BDD">
        <w:rPr>
          <w:bCs/>
          <w:lang w:eastAsia="ko-KR"/>
        </w:rPr>
        <w:t xml:space="preserve"> no such demands on the rest of SCCs, since the 3</w:t>
      </w:r>
      <w:r w:rsidR="00BE7BDD" w:rsidRPr="00BE7BDD">
        <w:rPr>
          <w:bCs/>
          <w:vertAlign w:val="superscript"/>
          <w:lang w:eastAsia="ko-KR"/>
        </w:rPr>
        <w:t>rd</w:t>
      </w:r>
      <w:r w:rsidR="00BE7BDD">
        <w:rPr>
          <w:bCs/>
          <w:lang w:eastAsia="ko-KR"/>
        </w:rPr>
        <w:t xml:space="preserve"> searcher will be introduced in thi</w:t>
      </w:r>
      <w:r w:rsidR="00BE7BDD">
        <w:rPr>
          <w:rFonts w:hint="eastAsia"/>
          <w:bCs/>
        </w:rPr>
        <w:t>s</w:t>
      </w:r>
      <w:r w:rsidR="00BE7BDD">
        <w:rPr>
          <w:bCs/>
        </w:rPr>
        <w:t xml:space="preserve"> WI, it maybe possible to utilize this </w:t>
      </w:r>
      <w:r w:rsidR="00547CBA">
        <w:rPr>
          <w:bCs/>
        </w:rPr>
        <w:t>3</w:t>
      </w:r>
      <w:r w:rsidR="00547CBA" w:rsidRPr="00547CBA">
        <w:rPr>
          <w:bCs/>
          <w:vertAlign w:val="superscript"/>
        </w:rPr>
        <w:t>rd</w:t>
      </w:r>
      <w:r w:rsidR="00547CBA">
        <w:rPr>
          <w:bCs/>
        </w:rPr>
        <w:t xml:space="preserve"> searcher to speed up the measurement of a particular SCC. </w:t>
      </w:r>
    </w:p>
    <w:p w14:paraId="427D8534" w14:textId="2E8D10A5" w:rsidR="00072684" w:rsidRPr="00072684" w:rsidRDefault="00072684" w:rsidP="0013629B">
      <w:pPr>
        <w:spacing w:before="120"/>
        <w:rPr>
          <w:b/>
          <w:lang w:val="en-US"/>
        </w:rPr>
      </w:pPr>
      <w:r w:rsidRPr="00072684">
        <w:rPr>
          <w:b/>
          <w:lang w:val="en-US"/>
        </w:rPr>
        <w:t xml:space="preserve">Proposal </w:t>
      </w:r>
      <w:r w:rsidR="00C3051F">
        <w:rPr>
          <w:b/>
          <w:lang w:val="en-US"/>
        </w:rPr>
        <w:t>2</w:t>
      </w:r>
      <w:r w:rsidRPr="00072684">
        <w:rPr>
          <w:b/>
          <w:lang w:val="en-US"/>
        </w:rPr>
        <w:t xml:space="preserve">: </w:t>
      </w:r>
      <w:r w:rsidR="001A61CC">
        <w:rPr>
          <w:b/>
          <w:lang w:val="en-US"/>
        </w:rPr>
        <w:t>For issue 1-3, impact on UE implementation needs be considered to determine whether network indication method should be considered or not</w:t>
      </w:r>
      <w:r>
        <w:rPr>
          <w:b/>
          <w:lang w:val="en-US"/>
        </w:rPr>
        <w:t>.</w:t>
      </w:r>
    </w:p>
    <w:bookmarkEnd w:id="6"/>
    <w:p w14:paraId="2AB5F174" w14:textId="77777777" w:rsidR="00FD3FC3" w:rsidRPr="007C26C6" w:rsidRDefault="00FD3FC3">
      <w:pPr>
        <w:pStyle w:val="1"/>
        <w:numPr>
          <w:ilvl w:val="0"/>
          <w:numId w:val="23"/>
        </w:numPr>
        <w:tabs>
          <w:tab w:val="num" w:pos="432"/>
        </w:tabs>
        <w:ind w:left="432" w:hanging="432"/>
      </w:pPr>
      <w:r w:rsidRPr="007C26C6">
        <w:lastRenderedPageBreak/>
        <w:t>Summary</w:t>
      </w:r>
    </w:p>
    <w:p w14:paraId="1BA65674" w14:textId="54D6E100"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494664" w:rsidRPr="00494664">
        <w:t>FR2-1 SSB based L3 measurement delay reduction for connected mode</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038A1B98" w14:textId="77777777" w:rsidR="005D2294" w:rsidRDefault="005D2294" w:rsidP="005D2294">
      <w:pPr>
        <w:spacing w:before="120"/>
        <w:rPr>
          <w:b/>
          <w:lang w:val="en-US"/>
        </w:rPr>
      </w:pPr>
      <w:r>
        <w:rPr>
          <w:b/>
          <w:lang w:val="en-US"/>
        </w:rPr>
        <w:t>Proposal 1: For issue 1-2</w:t>
      </w:r>
      <w:r w:rsidRPr="00F65CE7">
        <w:rPr>
          <w:b/>
          <w:lang w:val="en-US"/>
        </w:rPr>
        <w:t>,</w:t>
      </w:r>
      <w:r>
        <w:rPr>
          <w:b/>
          <w:lang w:val="en-US"/>
        </w:rPr>
        <w:t xml:space="preserve"> option 1 is preferred. </w:t>
      </w:r>
    </w:p>
    <w:p w14:paraId="6F62073B" w14:textId="77777777" w:rsidR="00223A58" w:rsidRPr="00072684" w:rsidRDefault="00223A58" w:rsidP="00223A58">
      <w:pPr>
        <w:spacing w:before="120"/>
        <w:rPr>
          <w:b/>
          <w:lang w:val="en-US"/>
        </w:rPr>
      </w:pPr>
      <w:r w:rsidRPr="00072684">
        <w:rPr>
          <w:b/>
          <w:lang w:val="en-US"/>
        </w:rPr>
        <w:t xml:space="preserve">Proposal </w:t>
      </w:r>
      <w:r>
        <w:rPr>
          <w:b/>
          <w:lang w:val="en-US"/>
        </w:rPr>
        <w:t>2</w:t>
      </w:r>
      <w:r w:rsidRPr="00072684">
        <w:rPr>
          <w:b/>
          <w:lang w:val="en-US"/>
        </w:rPr>
        <w:t xml:space="preserve">: </w:t>
      </w:r>
      <w:r>
        <w:rPr>
          <w:b/>
          <w:lang w:val="en-US"/>
        </w:rPr>
        <w:t xml:space="preserve">For issue 1-3, impact on UE implementation needs be considered to determine </w:t>
      </w:r>
      <w:proofErr w:type="gramStart"/>
      <w:r>
        <w:rPr>
          <w:b/>
          <w:lang w:val="en-US"/>
        </w:rPr>
        <w:t>whether  network</w:t>
      </w:r>
      <w:proofErr w:type="gramEnd"/>
      <w:r>
        <w:rPr>
          <w:b/>
          <w:lang w:val="en-US"/>
        </w:rPr>
        <w:t xml:space="preserve"> indication method should be considered or not.</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5E2E187F" w14:textId="427BCE2C" w:rsidR="008E67AD" w:rsidRDefault="008E67AD" w:rsidP="008E67AD">
      <w:pPr>
        <w:pStyle w:val="Reference"/>
        <w:numPr>
          <w:ilvl w:val="0"/>
          <w:numId w:val="24"/>
        </w:numPr>
        <w:suppressAutoHyphens w:val="0"/>
        <w:spacing w:before="120" w:line="280" w:lineRule="atLeast"/>
        <w:jc w:val="both"/>
        <w:rPr>
          <w:bCs/>
          <w:kern w:val="2"/>
          <w:szCs w:val="18"/>
        </w:rPr>
      </w:pPr>
      <w:r>
        <w:rPr>
          <w:bCs/>
          <w:kern w:val="2"/>
          <w:szCs w:val="18"/>
        </w:rPr>
        <w:t>R</w:t>
      </w:r>
      <w:r w:rsidR="00F85A05">
        <w:rPr>
          <w:bCs/>
          <w:kern w:val="2"/>
          <w:szCs w:val="18"/>
        </w:rPr>
        <w:t>P</w:t>
      </w:r>
      <w:r>
        <w:rPr>
          <w:bCs/>
          <w:kern w:val="2"/>
          <w:szCs w:val="18"/>
        </w:rPr>
        <w:t>-242380</w:t>
      </w:r>
      <w:r w:rsidR="000A4911">
        <w:rPr>
          <w:bCs/>
          <w:kern w:val="2"/>
          <w:szCs w:val="18"/>
        </w:rPr>
        <w:t>,</w:t>
      </w:r>
      <w:r>
        <w:rPr>
          <w:bCs/>
          <w:kern w:val="2"/>
          <w:szCs w:val="18"/>
        </w:rPr>
        <w:t xml:space="preserve"> </w:t>
      </w:r>
      <w:r w:rsidRPr="000E74F4">
        <w:rPr>
          <w:bCs/>
          <w:kern w:val="2"/>
          <w:szCs w:val="18"/>
        </w:rPr>
        <w:t>Revised WID: NR Radio Resource Management (RRM) Phase 5</w:t>
      </w:r>
      <w:r w:rsidR="000A4911">
        <w:rPr>
          <w:bCs/>
          <w:kern w:val="2"/>
          <w:szCs w:val="18"/>
        </w:rPr>
        <w:t>,</w:t>
      </w:r>
      <w:r w:rsidR="000A4911" w:rsidRPr="000A4911">
        <w:rPr>
          <w:bCs/>
          <w:kern w:val="2"/>
          <w:szCs w:val="18"/>
        </w:rPr>
        <w:t xml:space="preserve"> </w:t>
      </w:r>
      <w:r w:rsidR="000A4911">
        <w:rPr>
          <w:bCs/>
          <w:kern w:val="2"/>
          <w:szCs w:val="18"/>
        </w:rPr>
        <w:t>RANP 105</w:t>
      </w:r>
    </w:p>
    <w:p w14:paraId="53C72773" w14:textId="12E8CE32" w:rsidR="00726D4F" w:rsidRPr="008E67AD" w:rsidRDefault="008A1A64" w:rsidP="008E67AD">
      <w:pPr>
        <w:pStyle w:val="Reference"/>
        <w:numPr>
          <w:ilvl w:val="0"/>
          <w:numId w:val="24"/>
        </w:numPr>
        <w:suppressAutoHyphens w:val="0"/>
        <w:spacing w:before="120" w:line="280" w:lineRule="atLeast"/>
        <w:jc w:val="both"/>
        <w:rPr>
          <w:bCs/>
          <w:kern w:val="2"/>
          <w:szCs w:val="18"/>
        </w:rPr>
      </w:pPr>
      <w:r w:rsidRPr="008A1A64">
        <w:rPr>
          <w:bCs/>
          <w:kern w:val="2"/>
          <w:szCs w:val="18"/>
        </w:rPr>
        <w:t>R4-2420093</w:t>
      </w:r>
      <w:r w:rsidR="000A4911">
        <w:rPr>
          <w:bCs/>
          <w:kern w:val="2"/>
          <w:szCs w:val="18"/>
        </w:rPr>
        <w:t>,</w:t>
      </w:r>
      <w:r>
        <w:rPr>
          <w:bCs/>
          <w:kern w:val="2"/>
          <w:szCs w:val="18"/>
        </w:rPr>
        <w:t xml:space="preserve"> </w:t>
      </w:r>
      <w:r w:rsidR="00A2068E" w:rsidRPr="00EA286A">
        <w:rPr>
          <w:bCs/>
          <w:kern w:val="2"/>
          <w:szCs w:val="18"/>
        </w:rPr>
        <w:t>WF on RRM requirements for NR_RRM_Ph5_Part1</w:t>
      </w:r>
      <w:r>
        <w:rPr>
          <w:bCs/>
          <w:kern w:val="2"/>
          <w:szCs w:val="18"/>
        </w:rPr>
        <w:t>, RAN4 113, Apple</w:t>
      </w:r>
    </w:p>
    <w:sectPr w:rsidR="00726D4F" w:rsidRPr="008E67AD"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D8BC4" w14:textId="77777777" w:rsidR="000926BE" w:rsidRDefault="000926BE">
      <w:pPr>
        <w:spacing w:after="0"/>
      </w:pPr>
      <w:r>
        <w:separator/>
      </w:r>
    </w:p>
  </w:endnote>
  <w:endnote w:type="continuationSeparator" w:id="0">
    <w:p w14:paraId="5F3CE1D6" w14:textId="77777777" w:rsidR="000926BE" w:rsidRDefault="000926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E1655" w14:textId="77777777" w:rsidR="000926BE" w:rsidRDefault="000926BE">
      <w:pPr>
        <w:spacing w:after="0"/>
      </w:pPr>
      <w:r>
        <w:separator/>
      </w:r>
    </w:p>
  </w:footnote>
  <w:footnote w:type="continuationSeparator" w:id="0">
    <w:p w14:paraId="323EB23C" w14:textId="77777777" w:rsidR="000926BE" w:rsidRDefault="000926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481E42"/>
    <w:multiLevelType w:val="hybridMultilevel"/>
    <w:tmpl w:val="14D8EFE8"/>
    <w:lvl w:ilvl="0" w:tplc="C1406FB2">
      <w:start w:val="1"/>
      <w:numFmt w:val="bullet"/>
      <w:lvlText w:val="­"/>
      <w:lvlJc w:val="left"/>
      <w:pPr>
        <w:ind w:left="1212" w:hanging="360"/>
      </w:pPr>
      <w:rPr>
        <w:rFonts w:ascii="Modern No. 20" w:hAnsi="Modern No. 20"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D37A3D"/>
    <w:multiLevelType w:val="multilevel"/>
    <w:tmpl w:val="02CEDF6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3" w15:restartNumberingAfterBreak="0">
    <w:nsid w:val="3D3842C1"/>
    <w:multiLevelType w:val="hybridMultilevel"/>
    <w:tmpl w:val="5692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98196A"/>
    <w:multiLevelType w:val="hybridMultilevel"/>
    <w:tmpl w:val="5B600C2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031D38"/>
    <w:multiLevelType w:val="hybridMultilevel"/>
    <w:tmpl w:val="5B182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40"/>
  </w:num>
  <w:num w:numId="22">
    <w:abstractNumId w:val="31"/>
  </w:num>
  <w:num w:numId="23">
    <w:abstractNumId w:val="39"/>
  </w:num>
  <w:num w:numId="24">
    <w:abstractNumId w:val="45"/>
  </w:num>
  <w:num w:numId="25">
    <w:abstractNumId w:val="25"/>
  </w:num>
  <w:num w:numId="26">
    <w:abstractNumId w:val="30"/>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43"/>
  </w:num>
  <w:num w:numId="30">
    <w:abstractNumId w:val="28"/>
  </w:num>
  <w:num w:numId="31">
    <w:abstractNumId w:val="38"/>
  </w:num>
  <w:num w:numId="32">
    <w:abstractNumId w:val="23"/>
  </w:num>
  <w:num w:numId="33">
    <w:abstractNumId w:val="22"/>
  </w:num>
  <w:num w:numId="34">
    <w:abstractNumId w:val="27"/>
  </w:num>
  <w:num w:numId="35">
    <w:abstractNumId w:val="46"/>
  </w:num>
  <w:num w:numId="36">
    <w:abstractNumId w:val="24"/>
  </w:num>
  <w:num w:numId="37">
    <w:abstractNumId w:val="26"/>
  </w:num>
  <w:num w:numId="38">
    <w:abstractNumId w:val="36"/>
  </w:num>
  <w:num w:numId="39">
    <w:abstractNumId w:val="26"/>
  </w:num>
  <w:num w:numId="40">
    <w:abstractNumId w:val="26"/>
  </w:num>
  <w:num w:numId="41">
    <w:abstractNumId w:val="41"/>
  </w:num>
  <w:num w:numId="42">
    <w:abstractNumId w:val="34"/>
  </w:num>
  <w:num w:numId="43">
    <w:abstractNumId w:val="21"/>
  </w:num>
  <w:num w:numId="44">
    <w:abstractNumId w:val="35"/>
  </w:num>
  <w:num w:numId="45">
    <w:abstractNumId w:val="33"/>
  </w:num>
  <w:num w:numId="46">
    <w:abstractNumId w:val="42"/>
  </w:num>
  <w:num w:numId="47">
    <w:abstractNumId w:val="44"/>
  </w:num>
  <w:num w:numId="48">
    <w:abstractNumId w:val="32"/>
  </w:num>
  <w:num w:numId="49">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47EA3"/>
    <w:rsid w:val="0005058B"/>
    <w:rsid w:val="00050FCB"/>
    <w:rsid w:val="00051313"/>
    <w:rsid w:val="0005211B"/>
    <w:rsid w:val="00052B68"/>
    <w:rsid w:val="00053212"/>
    <w:rsid w:val="00054CF4"/>
    <w:rsid w:val="000555C3"/>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2684"/>
    <w:rsid w:val="00073264"/>
    <w:rsid w:val="00073FB6"/>
    <w:rsid w:val="0007450C"/>
    <w:rsid w:val="00074AC8"/>
    <w:rsid w:val="00075221"/>
    <w:rsid w:val="00075D42"/>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51A2"/>
    <w:rsid w:val="000868BB"/>
    <w:rsid w:val="00086FC3"/>
    <w:rsid w:val="00087E22"/>
    <w:rsid w:val="00090621"/>
    <w:rsid w:val="000907CC"/>
    <w:rsid w:val="00090AA0"/>
    <w:rsid w:val="00090D8D"/>
    <w:rsid w:val="00091649"/>
    <w:rsid w:val="00092617"/>
    <w:rsid w:val="000926BE"/>
    <w:rsid w:val="000931B2"/>
    <w:rsid w:val="00094DB0"/>
    <w:rsid w:val="000959E0"/>
    <w:rsid w:val="00095FA1"/>
    <w:rsid w:val="00096A6F"/>
    <w:rsid w:val="00096E86"/>
    <w:rsid w:val="000A004F"/>
    <w:rsid w:val="000A127B"/>
    <w:rsid w:val="000A1B10"/>
    <w:rsid w:val="000A2C1E"/>
    <w:rsid w:val="000A31E4"/>
    <w:rsid w:val="000A3A74"/>
    <w:rsid w:val="000A4312"/>
    <w:rsid w:val="000A45CF"/>
    <w:rsid w:val="000A4911"/>
    <w:rsid w:val="000A4B6B"/>
    <w:rsid w:val="000A4C8D"/>
    <w:rsid w:val="000A5BA2"/>
    <w:rsid w:val="000A6952"/>
    <w:rsid w:val="000A6990"/>
    <w:rsid w:val="000A779F"/>
    <w:rsid w:val="000B099C"/>
    <w:rsid w:val="000B2072"/>
    <w:rsid w:val="000B26A4"/>
    <w:rsid w:val="000B27F3"/>
    <w:rsid w:val="000B592D"/>
    <w:rsid w:val="000B7375"/>
    <w:rsid w:val="000B7BB4"/>
    <w:rsid w:val="000C0C3A"/>
    <w:rsid w:val="000C1629"/>
    <w:rsid w:val="000C1C5E"/>
    <w:rsid w:val="000C312D"/>
    <w:rsid w:val="000C3FA3"/>
    <w:rsid w:val="000C4006"/>
    <w:rsid w:val="000C428F"/>
    <w:rsid w:val="000C54FB"/>
    <w:rsid w:val="000C573C"/>
    <w:rsid w:val="000C59D3"/>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E791F"/>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AE2"/>
    <w:rsid w:val="00110BD7"/>
    <w:rsid w:val="00110E8A"/>
    <w:rsid w:val="001113C4"/>
    <w:rsid w:val="00111A1C"/>
    <w:rsid w:val="00112B0B"/>
    <w:rsid w:val="001136B3"/>
    <w:rsid w:val="001143B9"/>
    <w:rsid w:val="001149A0"/>
    <w:rsid w:val="00114BE9"/>
    <w:rsid w:val="00114D34"/>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29B"/>
    <w:rsid w:val="00136E9C"/>
    <w:rsid w:val="001407B0"/>
    <w:rsid w:val="0014101D"/>
    <w:rsid w:val="00142506"/>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669C"/>
    <w:rsid w:val="001579C2"/>
    <w:rsid w:val="00160416"/>
    <w:rsid w:val="0016071D"/>
    <w:rsid w:val="001611A3"/>
    <w:rsid w:val="00162480"/>
    <w:rsid w:val="001635B6"/>
    <w:rsid w:val="001645F0"/>
    <w:rsid w:val="0016495B"/>
    <w:rsid w:val="001649BF"/>
    <w:rsid w:val="001658C7"/>
    <w:rsid w:val="001665B4"/>
    <w:rsid w:val="00167926"/>
    <w:rsid w:val="00167BA1"/>
    <w:rsid w:val="00167DC0"/>
    <w:rsid w:val="00167FC1"/>
    <w:rsid w:val="0017044E"/>
    <w:rsid w:val="00170A08"/>
    <w:rsid w:val="001710A9"/>
    <w:rsid w:val="00171F57"/>
    <w:rsid w:val="00172D7C"/>
    <w:rsid w:val="0017338F"/>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AF"/>
    <w:rsid w:val="001A1EB8"/>
    <w:rsid w:val="001A2BAF"/>
    <w:rsid w:val="001A3638"/>
    <w:rsid w:val="001A4343"/>
    <w:rsid w:val="001A53A4"/>
    <w:rsid w:val="001A551A"/>
    <w:rsid w:val="001A56DC"/>
    <w:rsid w:val="001A61CC"/>
    <w:rsid w:val="001A6BDE"/>
    <w:rsid w:val="001A7CC7"/>
    <w:rsid w:val="001B174B"/>
    <w:rsid w:val="001B37D6"/>
    <w:rsid w:val="001B4234"/>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6E4"/>
    <w:rsid w:val="001D5919"/>
    <w:rsid w:val="001D64DD"/>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DFC"/>
    <w:rsid w:val="001F1F45"/>
    <w:rsid w:val="001F342F"/>
    <w:rsid w:val="001F5D58"/>
    <w:rsid w:val="001F7669"/>
    <w:rsid w:val="001F77F4"/>
    <w:rsid w:val="001F790C"/>
    <w:rsid w:val="001F7B69"/>
    <w:rsid w:val="0020098B"/>
    <w:rsid w:val="00200BC1"/>
    <w:rsid w:val="00201B40"/>
    <w:rsid w:val="00202772"/>
    <w:rsid w:val="002038BE"/>
    <w:rsid w:val="00203A4D"/>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A58"/>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5E9"/>
    <w:rsid w:val="002518E2"/>
    <w:rsid w:val="0025242C"/>
    <w:rsid w:val="0025245F"/>
    <w:rsid w:val="00253396"/>
    <w:rsid w:val="00254F41"/>
    <w:rsid w:val="00256609"/>
    <w:rsid w:val="002606C4"/>
    <w:rsid w:val="00260809"/>
    <w:rsid w:val="00260A36"/>
    <w:rsid w:val="00261C02"/>
    <w:rsid w:val="00261FF9"/>
    <w:rsid w:val="00262127"/>
    <w:rsid w:val="00262741"/>
    <w:rsid w:val="002639E4"/>
    <w:rsid w:val="0026469E"/>
    <w:rsid w:val="00264DB0"/>
    <w:rsid w:val="002651AF"/>
    <w:rsid w:val="00266501"/>
    <w:rsid w:val="002665CA"/>
    <w:rsid w:val="0026787E"/>
    <w:rsid w:val="002679D1"/>
    <w:rsid w:val="00267E30"/>
    <w:rsid w:val="00270832"/>
    <w:rsid w:val="00270C14"/>
    <w:rsid w:val="00271E23"/>
    <w:rsid w:val="00273D45"/>
    <w:rsid w:val="00274325"/>
    <w:rsid w:val="0027457A"/>
    <w:rsid w:val="0027495D"/>
    <w:rsid w:val="00274C91"/>
    <w:rsid w:val="00275218"/>
    <w:rsid w:val="00275856"/>
    <w:rsid w:val="00276726"/>
    <w:rsid w:val="0027694E"/>
    <w:rsid w:val="00276993"/>
    <w:rsid w:val="0027752A"/>
    <w:rsid w:val="00277B2F"/>
    <w:rsid w:val="00277F7C"/>
    <w:rsid w:val="0028115C"/>
    <w:rsid w:val="00281812"/>
    <w:rsid w:val="00282D6B"/>
    <w:rsid w:val="00283703"/>
    <w:rsid w:val="002837A8"/>
    <w:rsid w:val="00283C43"/>
    <w:rsid w:val="002844B5"/>
    <w:rsid w:val="002850F0"/>
    <w:rsid w:val="00286C08"/>
    <w:rsid w:val="00287E64"/>
    <w:rsid w:val="00287FBA"/>
    <w:rsid w:val="00290532"/>
    <w:rsid w:val="002908BD"/>
    <w:rsid w:val="00291E45"/>
    <w:rsid w:val="00292E3B"/>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1EFA"/>
    <w:rsid w:val="002B328E"/>
    <w:rsid w:val="002B3890"/>
    <w:rsid w:val="002B39C1"/>
    <w:rsid w:val="002B3E69"/>
    <w:rsid w:val="002B5094"/>
    <w:rsid w:val="002B51C4"/>
    <w:rsid w:val="002B5337"/>
    <w:rsid w:val="002B56B3"/>
    <w:rsid w:val="002B5C75"/>
    <w:rsid w:val="002B727E"/>
    <w:rsid w:val="002C070D"/>
    <w:rsid w:val="002C0898"/>
    <w:rsid w:val="002C0E7F"/>
    <w:rsid w:val="002C1B24"/>
    <w:rsid w:val="002C307B"/>
    <w:rsid w:val="002C30C5"/>
    <w:rsid w:val="002C3122"/>
    <w:rsid w:val="002C336B"/>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397D"/>
    <w:rsid w:val="0032504F"/>
    <w:rsid w:val="003255D5"/>
    <w:rsid w:val="00325FAC"/>
    <w:rsid w:val="00326B07"/>
    <w:rsid w:val="00326F26"/>
    <w:rsid w:val="00327722"/>
    <w:rsid w:val="00327752"/>
    <w:rsid w:val="00330AB5"/>
    <w:rsid w:val="00331377"/>
    <w:rsid w:val="0033156B"/>
    <w:rsid w:val="00331ECF"/>
    <w:rsid w:val="00333CB7"/>
    <w:rsid w:val="003377C7"/>
    <w:rsid w:val="00337E0A"/>
    <w:rsid w:val="00340154"/>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3D65"/>
    <w:rsid w:val="00354563"/>
    <w:rsid w:val="00355C33"/>
    <w:rsid w:val="00356E16"/>
    <w:rsid w:val="0035702B"/>
    <w:rsid w:val="003578FE"/>
    <w:rsid w:val="00357D38"/>
    <w:rsid w:val="00360000"/>
    <w:rsid w:val="0036061D"/>
    <w:rsid w:val="00360D35"/>
    <w:rsid w:val="003612FD"/>
    <w:rsid w:val="003622A5"/>
    <w:rsid w:val="003637B2"/>
    <w:rsid w:val="00364D1A"/>
    <w:rsid w:val="00364DC0"/>
    <w:rsid w:val="00365752"/>
    <w:rsid w:val="00366005"/>
    <w:rsid w:val="003664A8"/>
    <w:rsid w:val="0036754B"/>
    <w:rsid w:val="00367B2C"/>
    <w:rsid w:val="003700DB"/>
    <w:rsid w:val="0037026C"/>
    <w:rsid w:val="00371249"/>
    <w:rsid w:val="00372A05"/>
    <w:rsid w:val="003730F8"/>
    <w:rsid w:val="003731B3"/>
    <w:rsid w:val="0037373C"/>
    <w:rsid w:val="00373A5F"/>
    <w:rsid w:val="00373BF3"/>
    <w:rsid w:val="00375B17"/>
    <w:rsid w:val="00375D3C"/>
    <w:rsid w:val="00376734"/>
    <w:rsid w:val="00376919"/>
    <w:rsid w:val="00376D20"/>
    <w:rsid w:val="00377021"/>
    <w:rsid w:val="00377555"/>
    <w:rsid w:val="0038060A"/>
    <w:rsid w:val="00380913"/>
    <w:rsid w:val="0038093D"/>
    <w:rsid w:val="003809BA"/>
    <w:rsid w:val="00380FAC"/>
    <w:rsid w:val="003810E5"/>
    <w:rsid w:val="003815D5"/>
    <w:rsid w:val="00381B14"/>
    <w:rsid w:val="00382748"/>
    <w:rsid w:val="00383451"/>
    <w:rsid w:val="00383A12"/>
    <w:rsid w:val="00383DA3"/>
    <w:rsid w:val="0038489E"/>
    <w:rsid w:val="00384AD6"/>
    <w:rsid w:val="003852AB"/>
    <w:rsid w:val="003852B0"/>
    <w:rsid w:val="00385957"/>
    <w:rsid w:val="0038610A"/>
    <w:rsid w:val="00390D4B"/>
    <w:rsid w:val="00391E7F"/>
    <w:rsid w:val="00392B87"/>
    <w:rsid w:val="00393417"/>
    <w:rsid w:val="003947A4"/>
    <w:rsid w:val="00396E88"/>
    <w:rsid w:val="003A0054"/>
    <w:rsid w:val="003A034F"/>
    <w:rsid w:val="003A0A4D"/>
    <w:rsid w:val="003A1316"/>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124"/>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A2E"/>
    <w:rsid w:val="00425F4A"/>
    <w:rsid w:val="004305CE"/>
    <w:rsid w:val="00430B85"/>
    <w:rsid w:val="00430E22"/>
    <w:rsid w:val="00432CD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5E77"/>
    <w:rsid w:val="0045638C"/>
    <w:rsid w:val="00456CB8"/>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70ACC"/>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4C15"/>
    <w:rsid w:val="004864B8"/>
    <w:rsid w:val="00486519"/>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1C09"/>
    <w:rsid w:val="004A2884"/>
    <w:rsid w:val="004A2C1F"/>
    <w:rsid w:val="004A3142"/>
    <w:rsid w:val="004A33DE"/>
    <w:rsid w:val="004A36C4"/>
    <w:rsid w:val="004A3CC7"/>
    <w:rsid w:val="004A50F4"/>
    <w:rsid w:val="004A5F6D"/>
    <w:rsid w:val="004A5F77"/>
    <w:rsid w:val="004B039E"/>
    <w:rsid w:val="004B0479"/>
    <w:rsid w:val="004B10E9"/>
    <w:rsid w:val="004B12C1"/>
    <w:rsid w:val="004B21CD"/>
    <w:rsid w:val="004B233C"/>
    <w:rsid w:val="004B33BE"/>
    <w:rsid w:val="004B415C"/>
    <w:rsid w:val="004B4410"/>
    <w:rsid w:val="004B449F"/>
    <w:rsid w:val="004B4636"/>
    <w:rsid w:val="004B518E"/>
    <w:rsid w:val="004B5F49"/>
    <w:rsid w:val="004B6178"/>
    <w:rsid w:val="004B6212"/>
    <w:rsid w:val="004B64EE"/>
    <w:rsid w:val="004B76A1"/>
    <w:rsid w:val="004C00AB"/>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822"/>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611E"/>
    <w:rsid w:val="00507227"/>
    <w:rsid w:val="00507DDA"/>
    <w:rsid w:val="0051024F"/>
    <w:rsid w:val="00511790"/>
    <w:rsid w:val="005121FC"/>
    <w:rsid w:val="00514339"/>
    <w:rsid w:val="00514D0E"/>
    <w:rsid w:val="00515A37"/>
    <w:rsid w:val="00515EAB"/>
    <w:rsid w:val="00516272"/>
    <w:rsid w:val="005207D3"/>
    <w:rsid w:val="0052084B"/>
    <w:rsid w:val="00521420"/>
    <w:rsid w:val="00522299"/>
    <w:rsid w:val="00522A3F"/>
    <w:rsid w:val="00523F88"/>
    <w:rsid w:val="00524E4F"/>
    <w:rsid w:val="005256CC"/>
    <w:rsid w:val="00525BFB"/>
    <w:rsid w:val="00526EBE"/>
    <w:rsid w:val="00527E5A"/>
    <w:rsid w:val="00527F5E"/>
    <w:rsid w:val="00530F57"/>
    <w:rsid w:val="00532002"/>
    <w:rsid w:val="005324D7"/>
    <w:rsid w:val="0053254E"/>
    <w:rsid w:val="00532A2C"/>
    <w:rsid w:val="00533097"/>
    <w:rsid w:val="005338F6"/>
    <w:rsid w:val="005346F8"/>
    <w:rsid w:val="00534D72"/>
    <w:rsid w:val="00534EF7"/>
    <w:rsid w:val="005378BB"/>
    <w:rsid w:val="005378F3"/>
    <w:rsid w:val="005411B1"/>
    <w:rsid w:val="005424F3"/>
    <w:rsid w:val="00542B36"/>
    <w:rsid w:val="005444BA"/>
    <w:rsid w:val="005450AD"/>
    <w:rsid w:val="00547CBA"/>
    <w:rsid w:val="00547F57"/>
    <w:rsid w:val="005508EB"/>
    <w:rsid w:val="00551E3C"/>
    <w:rsid w:val="0055206F"/>
    <w:rsid w:val="005526E1"/>
    <w:rsid w:val="0055298C"/>
    <w:rsid w:val="005541E2"/>
    <w:rsid w:val="00554C3D"/>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382C"/>
    <w:rsid w:val="005757DE"/>
    <w:rsid w:val="00575BE0"/>
    <w:rsid w:val="00576617"/>
    <w:rsid w:val="00577D51"/>
    <w:rsid w:val="00577D99"/>
    <w:rsid w:val="00580B52"/>
    <w:rsid w:val="00581E54"/>
    <w:rsid w:val="00581F3F"/>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0ECD"/>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126"/>
    <w:rsid w:val="005D1FFD"/>
    <w:rsid w:val="005D2294"/>
    <w:rsid w:val="005D2469"/>
    <w:rsid w:val="005D27B8"/>
    <w:rsid w:val="005D2D63"/>
    <w:rsid w:val="005D36D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470"/>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6F8"/>
    <w:rsid w:val="0060372B"/>
    <w:rsid w:val="0060375A"/>
    <w:rsid w:val="0060380B"/>
    <w:rsid w:val="00603A16"/>
    <w:rsid w:val="00603ACB"/>
    <w:rsid w:val="00603E53"/>
    <w:rsid w:val="00603F19"/>
    <w:rsid w:val="0060558A"/>
    <w:rsid w:val="00607214"/>
    <w:rsid w:val="00607CCD"/>
    <w:rsid w:val="006110CD"/>
    <w:rsid w:val="0061203F"/>
    <w:rsid w:val="006127E8"/>
    <w:rsid w:val="0061287A"/>
    <w:rsid w:val="00612E38"/>
    <w:rsid w:val="006138DA"/>
    <w:rsid w:val="00614AA3"/>
    <w:rsid w:val="00615554"/>
    <w:rsid w:val="00616316"/>
    <w:rsid w:val="00616688"/>
    <w:rsid w:val="006172F3"/>
    <w:rsid w:val="006173DD"/>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DB8"/>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0D3"/>
    <w:rsid w:val="006412A8"/>
    <w:rsid w:val="00641A13"/>
    <w:rsid w:val="00641D8E"/>
    <w:rsid w:val="006423DC"/>
    <w:rsid w:val="00643F32"/>
    <w:rsid w:val="00644D51"/>
    <w:rsid w:val="0064509F"/>
    <w:rsid w:val="00646288"/>
    <w:rsid w:val="006463CD"/>
    <w:rsid w:val="00647152"/>
    <w:rsid w:val="00650A2E"/>
    <w:rsid w:val="00650D69"/>
    <w:rsid w:val="00651B87"/>
    <w:rsid w:val="00651BFF"/>
    <w:rsid w:val="006534FF"/>
    <w:rsid w:val="0065595B"/>
    <w:rsid w:val="0065605C"/>
    <w:rsid w:val="00656B0B"/>
    <w:rsid w:val="00656E4A"/>
    <w:rsid w:val="00657A8C"/>
    <w:rsid w:val="006608B8"/>
    <w:rsid w:val="00660EAB"/>
    <w:rsid w:val="006617D5"/>
    <w:rsid w:val="00662047"/>
    <w:rsid w:val="00662055"/>
    <w:rsid w:val="0066294D"/>
    <w:rsid w:val="0066480C"/>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3E08"/>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4E4F"/>
    <w:rsid w:val="0069642B"/>
    <w:rsid w:val="00696477"/>
    <w:rsid w:val="006965DE"/>
    <w:rsid w:val="006965F0"/>
    <w:rsid w:val="00696E74"/>
    <w:rsid w:val="00697A73"/>
    <w:rsid w:val="006A02BB"/>
    <w:rsid w:val="006A243D"/>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353D"/>
    <w:rsid w:val="006F3597"/>
    <w:rsid w:val="006F35FD"/>
    <w:rsid w:val="006F3BD8"/>
    <w:rsid w:val="006F466C"/>
    <w:rsid w:val="006F4BE3"/>
    <w:rsid w:val="006F4F6D"/>
    <w:rsid w:val="006F5280"/>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5FF2"/>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3B70"/>
    <w:rsid w:val="00764B68"/>
    <w:rsid w:val="00765EC2"/>
    <w:rsid w:val="00766338"/>
    <w:rsid w:val="007667D3"/>
    <w:rsid w:val="00766A70"/>
    <w:rsid w:val="00766EB6"/>
    <w:rsid w:val="007672D0"/>
    <w:rsid w:val="00767454"/>
    <w:rsid w:val="0076751C"/>
    <w:rsid w:val="00771F1F"/>
    <w:rsid w:val="00773301"/>
    <w:rsid w:val="00774691"/>
    <w:rsid w:val="007746E1"/>
    <w:rsid w:val="00775676"/>
    <w:rsid w:val="0077590E"/>
    <w:rsid w:val="007761FD"/>
    <w:rsid w:val="00776E7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0AFF"/>
    <w:rsid w:val="00791932"/>
    <w:rsid w:val="0079197B"/>
    <w:rsid w:val="00791BD9"/>
    <w:rsid w:val="007929B3"/>
    <w:rsid w:val="00793CE3"/>
    <w:rsid w:val="00793CEB"/>
    <w:rsid w:val="00795C0E"/>
    <w:rsid w:val="007964B3"/>
    <w:rsid w:val="0079676D"/>
    <w:rsid w:val="00796BEA"/>
    <w:rsid w:val="00797141"/>
    <w:rsid w:val="007974B3"/>
    <w:rsid w:val="007A2018"/>
    <w:rsid w:val="007A28F6"/>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29BD"/>
    <w:rsid w:val="007B312C"/>
    <w:rsid w:val="007B313D"/>
    <w:rsid w:val="007B34C6"/>
    <w:rsid w:val="007B3CA6"/>
    <w:rsid w:val="007B4478"/>
    <w:rsid w:val="007B4508"/>
    <w:rsid w:val="007B4CC5"/>
    <w:rsid w:val="007B570E"/>
    <w:rsid w:val="007B5C5D"/>
    <w:rsid w:val="007B5DED"/>
    <w:rsid w:val="007B659A"/>
    <w:rsid w:val="007B6DDA"/>
    <w:rsid w:val="007B7323"/>
    <w:rsid w:val="007C11D3"/>
    <w:rsid w:val="007C13A2"/>
    <w:rsid w:val="007C17FF"/>
    <w:rsid w:val="007C1E7A"/>
    <w:rsid w:val="007C26C6"/>
    <w:rsid w:val="007C4C8F"/>
    <w:rsid w:val="007C618A"/>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22D4"/>
    <w:rsid w:val="007F2680"/>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07"/>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57EAD"/>
    <w:rsid w:val="00860880"/>
    <w:rsid w:val="00860FF5"/>
    <w:rsid w:val="00861942"/>
    <w:rsid w:val="00862073"/>
    <w:rsid w:val="00862F9A"/>
    <w:rsid w:val="0086302E"/>
    <w:rsid w:val="008638BF"/>
    <w:rsid w:val="00863BBD"/>
    <w:rsid w:val="008641EF"/>
    <w:rsid w:val="0086556E"/>
    <w:rsid w:val="008661B0"/>
    <w:rsid w:val="00866C32"/>
    <w:rsid w:val="00867AB0"/>
    <w:rsid w:val="00870DAB"/>
    <w:rsid w:val="008713BE"/>
    <w:rsid w:val="0087158B"/>
    <w:rsid w:val="008718CB"/>
    <w:rsid w:val="00872DF4"/>
    <w:rsid w:val="008734C5"/>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1A64"/>
    <w:rsid w:val="008A3117"/>
    <w:rsid w:val="008A3663"/>
    <w:rsid w:val="008A4977"/>
    <w:rsid w:val="008A51C2"/>
    <w:rsid w:val="008A52E3"/>
    <w:rsid w:val="008A655F"/>
    <w:rsid w:val="008A67E5"/>
    <w:rsid w:val="008A71F4"/>
    <w:rsid w:val="008B01D5"/>
    <w:rsid w:val="008B0389"/>
    <w:rsid w:val="008B06D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B7641"/>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6B25"/>
    <w:rsid w:val="008D7C9D"/>
    <w:rsid w:val="008E03CC"/>
    <w:rsid w:val="008E0992"/>
    <w:rsid w:val="008E14E4"/>
    <w:rsid w:val="008E1AC6"/>
    <w:rsid w:val="008E2D87"/>
    <w:rsid w:val="008E3E9D"/>
    <w:rsid w:val="008E3FB2"/>
    <w:rsid w:val="008E4B88"/>
    <w:rsid w:val="008E556B"/>
    <w:rsid w:val="008E6495"/>
    <w:rsid w:val="008E6780"/>
    <w:rsid w:val="008E67AD"/>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0CF9"/>
    <w:rsid w:val="0092166B"/>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29C6"/>
    <w:rsid w:val="00953530"/>
    <w:rsid w:val="009541B8"/>
    <w:rsid w:val="0095503A"/>
    <w:rsid w:val="00955271"/>
    <w:rsid w:val="00955ED8"/>
    <w:rsid w:val="00956957"/>
    <w:rsid w:val="0096006E"/>
    <w:rsid w:val="009622D0"/>
    <w:rsid w:val="009635E4"/>
    <w:rsid w:val="0096389B"/>
    <w:rsid w:val="00964508"/>
    <w:rsid w:val="0096490C"/>
    <w:rsid w:val="0096612A"/>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2D9"/>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509C"/>
    <w:rsid w:val="009A54B9"/>
    <w:rsid w:val="009A55E4"/>
    <w:rsid w:val="009A5FDD"/>
    <w:rsid w:val="009A6BFA"/>
    <w:rsid w:val="009A6D60"/>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1B81"/>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698"/>
    <w:rsid w:val="00A13B0C"/>
    <w:rsid w:val="00A13B71"/>
    <w:rsid w:val="00A14562"/>
    <w:rsid w:val="00A151BF"/>
    <w:rsid w:val="00A158C9"/>
    <w:rsid w:val="00A158FE"/>
    <w:rsid w:val="00A16D86"/>
    <w:rsid w:val="00A2068E"/>
    <w:rsid w:val="00A20B9F"/>
    <w:rsid w:val="00A228F2"/>
    <w:rsid w:val="00A237CA"/>
    <w:rsid w:val="00A23BD6"/>
    <w:rsid w:val="00A26812"/>
    <w:rsid w:val="00A2691C"/>
    <w:rsid w:val="00A27341"/>
    <w:rsid w:val="00A274B7"/>
    <w:rsid w:val="00A2767C"/>
    <w:rsid w:val="00A2782C"/>
    <w:rsid w:val="00A27D9A"/>
    <w:rsid w:val="00A27E58"/>
    <w:rsid w:val="00A309C9"/>
    <w:rsid w:val="00A30DF4"/>
    <w:rsid w:val="00A31CA0"/>
    <w:rsid w:val="00A31F09"/>
    <w:rsid w:val="00A346F9"/>
    <w:rsid w:val="00A3585B"/>
    <w:rsid w:val="00A37637"/>
    <w:rsid w:val="00A40306"/>
    <w:rsid w:val="00A40B1F"/>
    <w:rsid w:val="00A41058"/>
    <w:rsid w:val="00A410CD"/>
    <w:rsid w:val="00A41595"/>
    <w:rsid w:val="00A427EA"/>
    <w:rsid w:val="00A43D93"/>
    <w:rsid w:val="00A43FCE"/>
    <w:rsid w:val="00A44FEF"/>
    <w:rsid w:val="00A4546B"/>
    <w:rsid w:val="00A46371"/>
    <w:rsid w:val="00A46C37"/>
    <w:rsid w:val="00A473F8"/>
    <w:rsid w:val="00A4744B"/>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6E"/>
    <w:rsid w:val="00A923C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1296"/>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7895"/>
    <w:rsid w:val="00B008A0"/>
    <w:rsid w:val="00B011E6"/>
    <w:rsid w:val="00B02180"/>
    <w:rsid w:val="00B02DE0"/>
    <w:rsid w:val="00B02F7D"/>
    <w:rsid w:val="00B0378A"/>
    <w:rsid w:val="00B03911"/>
    <w:rsid w:val="00B04090"/>
    <w:rsid w:val="00B042F7"/>
    <w:rsid w:val="00B05C98"/>
    <w:rsid w:val="00B05E55"/>
    <w:rsid w:val="00B06223"/>
    <w:rsid w:val="00B0629C"/>
    <w:rsid w:val="00B074C1"/>
    <w:rsid w:val="00B130B7"/>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3781F"/>
    <w:rsid w:val="00B4057D"/>
    <w:rsid w:val="00B405E4"/>
    <w:rsid w:val="00B40747"/>
    <w:rsid w:val="00B40C4C"/>
    <w:rsid w:val="00B40DD6"/>
    <w:rsid w:val="00B414A5"/>
    <w:rsid w:val="00B4203F"/>
    <w:rsid w:val="00B423E2"/>
    <w:rsid w:val="00B425E2"/>
    <w:rsid w:val="00B42B04"/>
    <w:rsid w:val="00B43177"/>
    <w:rsid w:val="00B4334B"/>
    <w:rsid w:val="00B43782"/>
    <w:rsid w:val="00B4404C"/>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177"/>
    <w:rsid w:val="00BA0B8C"/>
    <w:rsid w:val="00BA0E95"/>
    <w:rsid w:val="00BA1125"/>
    <w:rsid w:val="00BA143B"/>
    <w:rsid w:val="00BA2C9D"/>
    <w:rsid w:val="00BA3FF1"/>
    <w:rsid w:val="00BA40EE"/>
    <w:rsid w:val="00BA46C3"/>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47E"/>
    <w:rsid w:val="00BE2268"/>
    <w:rsid w:val="00BE33D1"/>
    <w:rsid w:val="00BE498B"/>
    <w:rsid w:val="00BE4A93"/>
    <w:rsid w:val="00BE5286"/>
    <w:rsid w:val="00BE6DD2"/>
    <w:rsid w:val="00BE6DFC"/>
    <w:rsid w:val="00BE7BDD"/>
    <w:rsid w:val="00BF0F54"/>
    <w:rsid w:val="00BF1516"/>
    <w:rsid w:val="00BF180C"/>
    <w:rsid w:val="00BF229B"/>
    <w:rsid w:val="00BF2449"/>
    <w:rsid w:val="00BF3CD1"/>
    <w:rsid w:val="00BF43C5"/>
    <w:rsid w:val="00BF5173"/>
    <w:rsid w:val="00BF59BF"/>
    <w:rsid w:val="00BF624C"/>
    <w:rsid w:val="00BF665E"/>
    <w:rsid w:val="00BF686C"/>
    <w:rsid w:val="00BF6F2F"/>
    <w:rsid w:val="00C0008C"/>
    <w:rsid w:val="00C00A3A"/>
    <w:rsid w:val="00C012DD"/>
    <w:rsid w:val="00C01DDF"/>
    <w:rsid w:val="00C027D4"/>
    <w:rsid w:val="00C02876"/>
    <w:rsid w:val="00C031FA"/>
    <w:rsid w:val="00C04766"/>
    <w:rsid w:val="00C04829"/>
    <w:rsid w:val="00C04FBC"/>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5C50"/>
    <w:rsid w:val="00C2617F"/>
    <w:rsid w:val="00C268A1"/>
    <w:rsid w:val="00C27360"/>
    <w:rsid w:val="00C3051F"/>
    <w:rsid w:val="00C30533"/>
    <w:rsid w:val="00C309B5"/>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1E6"/>
    <w:rsid w:val="00C44BF6"/>
    <w:rsid w:val="00C459F1"/>
    <w:rsid w:val="00C45A32"/>
    <w:rsid w:val="00C45BAF"/>
    <w:rsid w:val="00C461E3"/>
    <w:rsid w:val="00C46654"/>
    <w:rsid w:val="00C474EF"/>
    <w:rsid w:val="00C47895"/>
    <w:rsid w:val="00C47A05"/>
    <w:rsid w:val="00C47A7D"/>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6384"/>
    <w:rsid w:val="00CA73B4"/>
    <w:rsid w:val="00CA75DD"/>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3B91"/>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1564"/>
    <w:rsid w:val="00D11924"/>
    <w:rsid w:val="00D13D26"/>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189"/>
    <w:rsid w:val="00D47343"/>
    <w:rsid w:val="00D47471"/>
    <w:rsid w:val="00D475B7"/>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8B9"/>
    <w:rsid w:val="00D9792E"/>
    <w:rsid w:val="00DA1198"/>
    <w:rsid w:val="00DA1C89"/>
    <w:rsid w:val="00DA25E9"/>
    <w:rsid w:val="00DA26DE"/>
    <w:rsid w:val="00DA2FAD"/>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CAD"/>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567"/>
    <w:rsid w:val="00DD6A8A"/>
    <w:rsid w:val="00DD7614"/>
    <w:rsid w:val="00DE09FA"/>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1EB5"/>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A2C"/>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227"/>
    <w:rsid w:val="00E7782D"/>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B67"/>
    <w:rsid w:val="00F06CA5"/>
    <w:rsid w:val="00F06FE2"/>
    <w:rsid w:val="00F0776C"/>
    <w:rsid w:val="00F1033F"/>
    <w:rsid w:val="00F113F9"/>
    <w:rsid w:val="00F11619"/>
    <w:rsid w:val="00F11CFE"/>
    <w:rsid w:val="00F121D0"/>
    <w:rsid w:val="00F12D0E"/>
    <w:rsid w:val="00F12EBC"/>
    <w:rsid w:val="00F13075"/>
    <w:rsid w:val="00F13BCF"/>
    <w:rsid w:val="00F144D7"/>
    <w:rsid w:val="00F149C5"/>
    <w:rsid w:val="00F15201"/>
    <w:rsid w:val="00F1580B"/>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4488"/>
    <w:rsid w:val="00F355B3"/>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5CE7"/>
    <w:rsid w:val="00F6619F"/>
    <w:rsid w:val="00F7080E"/>
    <w:rsid w:val="00F70EDB"/>
    <w:rsid w:val="00F70FA3"/>
    <w:rsid w:val="00F722B2"/>
    <w:rsid w:val="00F72AF0"/>
    <w:rsid w:val="00F72BB3"/>
    <w:rsid w:val="00F731F5"/>
    <w:rsid w:val="00F73AFC"/>
    <w:rsid w:val="00F75087"/>
    <w:rsid w:val="00F75259"/>
    <w:rsid w:val="00F754D4"/>
    <w:rsid w:val="00F764C0"/>
    <w:rsid w:val="00F7687C"/>
    <w:rsid w:val="00F76A98"/>
    <w:rsid w:val="00F805CB"/>
    <w:rsid w:val="00F80812"/>
    <w:rsid w:val="00F83465"/>
    <w:rsid w:val="00F83A08"/>
    <w:rsid w:val="00F8545F"/>
    <w:rsid w:val="00F8563D"/>
    <w:rsid w:val="00F8593A"/>
    <w:rsid w:val="00F85A05"/>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6183"/>
    <w:rsid w:val="00FA710A"/>
    <w:rsid w:val="00FA7925"/>
    <w:rsid w:val="00FA7ADE"/>
    <w:rsid w:val="00FA7E8C"/>
    <w:rsid w:val="00FB002C"/>
    <w:rsid w:val="00FB2DAB"/>
    <w:rsid w:val="00FB3924"/>
    <w:rsid w:val="00FB3F94"/>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7C7EF-D087-4254-82A5-8922F4968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63EE6406-EA53-400C-B70E-A6D713F43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5839</TotalTime>
  <Pages>4</Pages>
  <Words>1126</Words>
  <Characters>6423</Characters>
  <Application>Microsoft Office Word</Application>
  <DocSecurity>0</DocSecurity>
  <Lines>53</Lines>
  <Paragraphs>15</Paragraphs>
  <ScaleCrop>false</ScaleCrop>
  <Company>Tom</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Xusheng Wei</cp:lastModifiedBy>
  <cp:revision>245</cp:revision>
  <cp:lastPrinted>1995-11-21T09:41:00Z</cp:lastPrinted>
  <dcterms:created xsi:type="dcterms:W3CDTF">2023-11-03T13:39:00Z</dcterms:created>
  <dcterms:modified xsi:type="dcterms:W3CDTF">2025-03-27T11:02:00Z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